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3C64F3" w:rsidP="003C64F3">
            <w:pPr>
              <w:rPr>
                <w:rFonts w:ascii="Arial" w:hAnsi="Arial"/>
                <w:b/>
                <w:bCs/>
                <w:rtl/>
              </w:rPr>
            </w:pPr>
            <w:r>
              <w:rPr>
                <w:rFonts w:ascii="Arial" w:hAnsi="Arial" w:hint="cs"/>
                <w:b/>
                <w:bCs/>
                <w:rtl/>
              </w:rPr>
              <w:t xml:space="preserve">סגן הנשיאה, </w:t>
            </w:r>
            <w:r w:rsidR="00011212">
              <w:rPr>
                <w:rFonts w:ascii="Arial" w:hAnsi="Arial" w:hint="cs"/>
                <w:b/>
                <w:bCs/>
                <w:rtl/>
              </w:rPr>
              <w:t>כב' ה</w:t>
            </w:r>
            <w:sdt>
              <w:sdtPr>
                <w:rPr>
                  <w:rtl/>
                </w:rPr>
                <w:alias w:val="1574"/>
                <w:tag w:val="1574"/>
                <w:id w:val="490682261"/>
                <w:text w:multiLine="1"/>
              </w:sdtPr>
              <w:sdtEndPr/>
              <w:sdtContent>
                <w:r w:rsidR="00011212">
                  <w:rPr>
                    <w:rFonts w:ascii="Arial" w:hAnsi="Arial"/>
                    <w:b/>
                    <w:bCs/>
                    <w:rtl/>
                  </w:rPr>
                  <w:t>שופט</w:t>
                </w:r>
              </w:sdtContent>
            </w:sdt>
            <w:r w:rsidR="00011212">
              <w:rPr>
                <w:rFonts w:ascii="Arial" w:hAnsi="Arial" w:hint="cs"/>
                <w:b/>
                <w:bCs/>
                <w:rtl/>
              </w:rPr>
              <w:t xml:space="preserve"> </w:t>
            </w:r>
            <w:sdt>
              <w:sdtPr>
                <w:rPr>
                  <w:rtl/>
                </w:rPr>
                <w:alias w:val="1573"/>
                <w:tag w:val="1573"/>
                <w:id w:val="-1842311034"/>
                <w:text w:multiLine="1"/>
              </w:sdtPr>
              <w:sdtEndPr/>
              <w:sdtContent>
                <w:r w:rsidR="00011212">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rsidRPr="00B01EB4">
        <w:trPr>
          <w:jc w:val="center"/>
        </w:trPr>
        <w:sdt>
          <w:sdtPr>
            <w:rPr>
              <w:rFonts w:ascii="David" w:hAnsi="David"/>
              <w:b/>
              <w:bCs/>
              <w:noProof w:val="0"/>
            </w:rPr>
            <w:alias w:val="1180"/>
            <w:tag w:val="1180"/>
            <w:id w:val="108787784"/>
            <w:placeholder>
              <w:docPart w:val="31A55F6979184A8EB6F607B634EEB644"/>
            </w:placeholder>
            <w:text w:multiLine="1"/>
          </w:sdtPr>
          <w:sdtEndPr/>
          <w:sdtContent>
            <w:tc>
              <w:tcPr>
                <w:tcW w:w="3249" w:type="dxa"/>
                <w:gridSpan w:val="2"/>
              </w:tcPr>
              <w:p w:rsidR="002914D6" w:rsidRPr="00B01EB4" w:rsidRDefault="00B01EB4" w:rsidP="00B01EB4">
                <w:pPr>
                  <w:bidi w:val="0"/>
                  <w:jc w:val="right"/>
                  <w:rPr>
                    <w:rFonts w:ascii="David" w:hAnsi="David"/>
                    <w:b/>
                    <w:bCs/>
                    <w:noProof w:val="0"/>
                    <w:rtl/>
                  </w:rPr>
                </w:pPr>
                <w:r w:rsidRPr="00B01EB4">
                  <w:rPr>
                    <w:rFonts w:ascii="David" w:hAnsi="David"/>
                    <w:b/>
                    <w:bCs/>
                    <w:noProof w:val="0"/>
                    <w:rtl/>
                  </w:rPr>
                  <w:t>התובעת:</w:t>
                </w:r>
              </w:p>
            </w:tc>
          </w:sdtContent>
        </w:sdt>
        <w:tc>
          <w:tcPr>
            <w:tcW w:w="5571" w:type="dxa"/>
          </w:tcPr>
          <w:p w:rsidR="002914D6" w:rsidRPr="00B01EB4" w:rsidRDefault="00425F00" w:rsidP="00123915">
            <w:pPr>
              <w:rPr>
                <w:rFonts w:ascii="David" w:hAnsi="David"/>
                <w:b/>
                <w:bCs/>
                <w:noProof w:val="0"/>
                <w:rtl/>
              </w:rPr>
            </w:pPr>
            <w:sdt>
              <w:sdtPr>
                <w:rPr>
                  <w:rFonts w:ascii="David" w:hAnsi="David"/>
                  <w:b/>
                  <w:bCs/>
                  <w:noProof w:val="0"/>
                  <w:rtl/>
                </w:rPr>
                <w:alias w:val="1478"/>
                <w:tag w:val="1478"/>
                <w:id w:val="614022805"/>
                <w:text w:multiLine="1"/>
              </w:sdtPr>
              <w:sdtEndPr/>
              <w:sdtContent>
                <w:r w:rsidR="00123915">
                  <w:rPr>
                    <w:rStyle w:val="ac"/>
                    <w:rFonts w:ascii="David" w:hAnsi="David" w:hint="cs"/>
                    <w:b/>
                    <w:bCs/>
                    <w:color w:val="auto"/>
                    <w:rtl/>
                  </w:rPr>
                  <w:t>פלונית</w:t>
                </w:r>
              </w:sdtContent>
            </w:sdt>
            <w:sdt>
              <w:sdtPr>
                <w:rPr>
                  <w:rFonts w:ascii="David" w:hAnsi="David"/>
                  <w:b/>
                  <w:bCs/>
                  <w:noProof w:val="0"/>
                  <w:rtl/>
                </w:rPr>
                <w:alias w:val="2316"/>
                <w:tag w:val="2316"/>
                <w:id w:val="1507024034"/>
                <w:showingPlcHdr/>
                <w:text w:multiLine="1"/>
              </w:sdtPr>
              <w:sdtEndPr/>
              <w:sdtContent>
                <w:r w:rsidR="00123915">
                  <w:rPr>
                    <w:rFonts w:ascii="David" w:hAnsi="David"/>
                    <w:b/>
                    <w:bCs/>
                    <w:noProof w:val="0"/>
                    <w:rtl/>
                  </w:rPr>
                  <w:t xml:space="preserve">     </w:t>
                </w:r>
              </w:sdtContent>
            </w:sdt>
          </w:p>
          <w:p w:rsidR="00B01EB4" w:rsidRPr="00B01EB4" w:rsidRDefault="00B01EB4" w:rsidP="00B01EB4">
            <w:pPr>
              <w:rPr>
                <w:rFonts w:ascii="David" w:hAnsi="David"/>
                <w:b/>
                <w:bCs/>
                <w:noProof w:val="0"/>
              </w:rPr>
            </w:pPr>
            <w:r w:rsidRPr="00B01EB4">
              <w:rPr>
                <w:rFonts w:ascii="David" w:hAnsi="David"/>
                <w:b/>
                <w:bCs/>
                <w:noProof w:val="0"/>
                <w:rtl/>
              </w:rPr>
              <w:t>ע"י ב"כ עו"ד תהילה כהן</w:t>
            </w:r>
          </w:p>
        </w:tc>
      </w:tr>
      <w:tr w:rsidR="002914D6" w:rsidRPr="00B01EB4">
        <w:trPr>
          <w:jc w:val="center"/>
        </w:trPr>
        <w:tc>
          <w:tcPr>
            <w:tcW w:w="8820" w:type="dxa"/>
            <w:gridSpan w:val="3"/>
          </w:tcPr>
          <w:p w:rsidR="002914D6" w:rsidRPr="00B01EB4" w:rsidRDefault="002914D6">
            <w:pPr>
              <w:rPr>
                <w:rFonts w:ascii="David" w:hAnsi="David"/>
                <w:b/>
                <w:bCs/>
                <w:noProof w:val="0"/>
                <w:rtl/>
              </w:rPr>
            </w:pPr>
          </w:p>
          <w:p w:rsidR="002914D6" w:rsidRPr="00B01EB4" w:rsidRDefault="00011212">
            <w:pPr>
              <w:jc w:val="center"/>
              <w:rPr>
                <w:rFonts w:ascii="David" w:hAnsi="David"/>
                <w:b/>
                <w:bCs/>
                <w:noProof w:val="0"/>
                <w:rtl/>
              </w:rPr>
            </w:pPr>
            <w:r w:rsidRPr="00B01EB4">
              <w:rPr>
                <w:rFonts w:ascii="David" w:hAnsi="David"/>
                <w:b/>
                <w:bCs/>
                <w:noProof w:val="0"/>
                <w:rtl/>
              </w:rPr>
              <w:t>נגד</w:t>
            </w:r>
          </w:p>
          <w:p w:rsidR="002914D6" w:rsidRPr="00B01EB4" w:rsidRDefault="002914D6">
            <w:pPr>
              <w:rPr>
                <w:rFonts w:ascii="David" w:hAnsi="David"/>
                <w:b/>
                <w:bCs/>
                <w:noProof w:val="0"/>
              </w:rPr>
            </w:pPr>
          </w:p>
        </w:tc>
      </w:tr>
      <w:tr w:rsidR="002914D6" w:rsidRPr="00B01EB4">
        <w:trPr>
          <w:jc w:val="center"/>
        </w:trPr>
        <w:tc>
          <w:tcPr>
            <w:tcW w:w="3249" w:type="dxa"/>
            <w:gridSpan w:val="2"/>
          </w:tcPr>
          <w:p w:rsidR="002914D6" w:rsidRPr="00B01EB4" w:rsidRDefault="00B01EB4" w:rsidP="00B01EB4">
            <w:pPr>
              <w:rPr>
                <w:rFonts w:ascii="David" w:hAnsi="David"/>
                <w:b/>
                <w:bCs/>
                <w:noProof w:val="0"/>
              </w:rPr>
            </w:pPr>
            <w:r w:rsidRPr="00B01EB4">
              <w:rPr>
                <w:rFonts w:ascii="David" w:hAnsi="David"/>
                <w:b/>
                <w:bCs/>
                <w:rtl/>
              </w:rPr>
              <w:t>ה</w:t>
            </w:r>
            <w:sdt>
              <w:sdtPr>
                <w:rPr>
                  <w:rFonts w:ascii="David" w:hAnsi="David"/>
                  <w:b/>
                  <w:bCs/>
                  <w:rtl/>
                </w:rPr>
                <w:alias w:val="1184"/>
                <w:tag w:val="1184"/>
                <w:id w:val="1218863978"/>
                <w:text w:multiLine="1"/>
              </w:sdtPr>
              <w:sdtEndPr/>
              <w:sdtContent>
                <w:r w:rsidR="00BD18F5" w:rsidRPr="00B01EB4">
                  <w:rPr>
                    <w:rFonts w:ascii="David" w:hAnsi="David"/>
                    <w:b/>
                    <w:bCs/>
                    <w:noProof w:val="0"/>
                    <w:rtl/>
                  </w:rPr>
                  <w:t>נתבע</w:t>
                </w:r>
                <w:r w:rsidRPr="00B01EB4">
                  <w:rPr>
                    <w:rFonts w:ascii="David" w:hAnsi="David"/>
                    <w:b/>
                    <w:bCs/>
                    <w:noProof w:val="0"/>
                    <w:rtl/>
                  </w:rPr>
                  <w:t>:</w:t>
                </w:r>
              </w:sdtContent>
            </w:sdt>
          </w:p>
        </w:tc>
        <w:tc>
          <w:tcPr>
            <w:tcW w:w="5571" w:type="dxa"/>
          </w:tcPr>
          <w:p w:rsidR="002914D6" w:rsidRPr="00B01EB4" w:rsidRDefault="00425F00" w:rsidP="00123915">
            <w:pPr>
              <w:rPr>
                <w:rFonts w:ascii="David" w:hAnsi="David"/>
                <w:b/>
                <w:bCs/>
                <w:noProof w:val="0"/>
                <w:rtl/>
              </w:rPr>
            </w:pPr>
            <w:sdt>
              <w:sdtPr>
                <w:rPr>
                  <w:rFonts w:ascii="David" w:hAnsi="David"/>
                  <w:b/>
                  <w:bCs/>
                  <w:noProof w:val="0"/>
                  <w:rtl/>
                </w:rPr>
                <w:alias w:val="1486"/>
                <w:tag w:val="1486"/>
                <w:id w:val="-1492704729"/>
                <w:text w:multiLine="1"/>
              </w:sdtPr>
              <w:sdtEndPr/>
              <w:sdtContent>
                <w:r w:rsidR="00123915">
                  <w:rPr>
                    <w:rStyle w:val="ac"/>
                    <w:rFonts w:ascii="David" w:hAnsi="David" w:hint="cs"/>
                    <w:b/>
                    <w:bCs/>
                    <w:color w:val="auto"/>
                    <w:rtl/>
                  </w:rPr>
                  <w:t>פלוני</w:t>
                </w:r>
              </w:sdtContent>
            </w:sdt>
            <w:sdt>
              <w:sdtPr>
                <w:rPr>
                  <w:rFonts w:ascii="David" w:hAnsi="David"/>
                  <w:b/>
                  <w:bCs/>
                  <w:noProof w:val="0"/>
                  <w:rtl/>
                </w:rPr>
                <w:alias w:val="2317"/>
                <w:tag w:val="2317"/>
                <w:id w:val="413289519"/>
                <w:showingPlcHdr/>
                <w:text w:multiLine="1"/>
              </w:sdtPr>
              <w:sdtEndPr/>
              <w:sdtContent>
                <w:r w:rsidR="00123915">
                  <w:rPr>
                    <w:rFonts w:ascii="David" w:hAnsi="David"/>
                    <w:b/>
                    <w:bCs/>
                    <w:noProof w:val="0"/>
                    <w:rtl/>
                  </w:rPr>
                  <w:t xml:space="preserve">     </w:t>
                </w:r>
              </w:sdtContent>
            </w:sdt>
            <w:sdt>
              <w:sdtPr>
                <w:rPr>
                  <w:rFonts w:ascii="David" w:hAnsi="David"/>
                  <w:b/>
                  <w:bCs/>
                  <w:noProof w:val="0"/>
                  <w:rtl/>
                </w:rPr>
                <w:alias w:val="2318"/>
                <w:tag w:val="2318"/>
                <w:id w:val="-946693399"/>
                <w:showingPlcHdr/>
                <w:text w:multiLine="1"/>
              </w:sdtPr>
              <w:sdtEndPr/>
              <w:sdtContent>
                <w:r w:rsidR="00123915">
                  <w:rPr>
                    <w:rFonts w:ascii="David" w:hAnsi="David"/>
                    <w:b/>
                    <w:bCs/>
                    <w:noProof w:val="0"/>
                    <w:rtl/>
                  </w:rPr>
                  <w:t xml:space="preserve">     </w:t>
                </w:r>
              </w:sdtContent>
            </w:sdt>
          </w:p>
          <w:p w:rsidR="00B01EB4" w:rsidRPr="00B01EB4" w:rsidRDefault="00B01EB4" w:rsidP="00B01EB4">
            <w:pPr>
              <w:rPr>
                <w:rFonts w:ascii="David" w:hAnsi="David"/>
                <w:b/>
                <w:bCs/>
                <w:noProof w:val="0"/>
                <w:rtl/>
              </w:rPr>
            </w:pPr>
            <w:r w:rsidRPr="00B01EB4">
              <w:rPr>
                <w:rFonts w:ascii="David" w:hAnsi="David"/>
                <w:b/>
                <w:bCs/>
                <w:noProof w:val="0"/>
                <w:rtl/>
              </w:rPr>
              <w:t>ע"י ב"כ עו"ד גילה כלאב</w:t>
            </w:r>
          </w:p>
        </w:tc>
      </w:tr>
    </w:tbl>
    <w:p w:rsidR="002914D6" w:rsidRPr="00B01EB4"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B01EB4" w:rsidRDefault="00B01EB4" w:rsidP="00F03D8E">
      <w:pPr>
        <w:spacing w:line="360" w:lineRule="auto"/>
        <w:jc w:val="both"/>
        <w:rPr>
          <w:rFonts w:ascii="Arial" w:hAnsi="Arial"/>
          <w:noProof w:val="0"/>
          <w:rtl/>
        </w:rPr>
      </w:pPr>
      <w:r>
        <w:rPr>
          <w:rFonts w:ascii="Arial" w:hAnsi="Arial" w:hint="cs"/>
          <w:noProof w:val="0"/>
          <w:rtl/>
        </w:rPr>
        <w:t xml:space="preserve">זוהי החלטה בבקשתה של התובעת כנגד הנתבע </w:t>
      </w:r>
      <w:r w:rsidR="00123915">
        <w:rPr>
          <w:rFonts w:ascii="Arial" w:hAnsi="Arial" w:hint="cs"/>
          <w:noProof w:val="0"/>
          <w:rtl/>
        </w:rPr>
        <w:t xml:space="preserve">(להלן: </w:t>
      </w:r>
      <w:r w:rsidR="00123915" w:rsidRPr="00123915">
        <w:rPr>
          <w:rFonts w:ascii="Miriam" w:hAnsi="Miriam" w:cs="Miriam"/>
          <w:b/>
          <w:bCs/>
          <w:noProof w:val="0"/>
          <w:sz w:val="22"/>
          <w:szCs w:val="22"/>
          <w:rtl/>
        </w:rPr>
        <w:t>האם, האב</w:t>
      </w:r>
      <w:r w:rsidR="00123915">
        <w:rPr>
          <w:rFonts w:ascii="Arial" w:hAnsi="Arial" w:hint="cs"/>
          <w:noProof w:val="0"/>
          <w:rtl/>
        </w:rPr>
        <w:t xml:space="preserve"> </w:t>
      </w:r>
      <w:r w:rsidR="00123915">
        <w:rPr>
          <w:rFonts w:ascii="Arial" w:hAnsi="Arial"/>
          <w:noProof w:val="0"/>
          <w:rtl/>
        </w:rPr>
        <w:t>–</w:t>
      </w:r>
      <w:r w:rsidR="00123915">
        <w:rPr>
          <w:rFonts w:ascii="Arial" w:hAnsi="Arial" w:hint="cs"/>
          <w:noProof w:val="0"/>
          <w:rtl/>
        </w:rPr>
        <w:t xml:space="preserve"> בהתאמה) </w:t>
      </w:r>
      <w:r>
        <w:rPr>
          <w:rFonts w:ascii="Arial" w:hAnsi="Arial" w:hint="cs"/>
          <w:noProof w:val="0"/>
          <w:rtl/>
        </w:rPr>
        <w:t>בהתאם לפקודת בזיון בית המשפט.</w:t>
      </w:r>
    </w:p>
    <w:p w:rsidR="00B01EB4" w:rsidRPr="00E30BC9" w:rsidRDefault="00B01EB4">
      <w:pPr>
        <w:spacing w:line="360" w:lineRule="auto"/>
        <w:jc w:val="both"/>
        <w:rPr>
          <w:rFonts w:ascii="Arial" w:hAnsi="Arial"/>
          <w:noProof w:val="0"/>
          <w:sz w:val="16"/>
          <w:szCs w:val="16"/>
          <w:rtl/>
        </w:rPr>
      </w:pPr>
    </w:p>
    <w:p w:rsidR="00F03D8E" w:rsidRPr="00E30BC9" w:rsidRDefault="00F03D8E" w:rsidP="00C47BF5">
      <w:pPr>
        <w:spacing w:line="360" w:lineRule="auto"/>
        <w:jc w:val="both"/>
        <w:rPr>
          <w:rFonts w:ascii="Arial" w:hAnsi="Arial"/>
          <w:b/>
          <w:bCs/>
          <w:noProof w:val="0"/>
          <w:rtl/>
        </w:rPr>
      </w:pPr>
      <w:r w:rsidRPr="00E30BC9">
        <w:rPr>
          <w:rFonts w:ascii="Arial" w:hAnsi="Arial" w:hint="cs"/>
          <w:b/>
          <w:bCs/>
          <w:noProof w:val="0"/>
          <w:rtl/>
        </w:rPr>
        <w:t xml:space="preserve">א' </w:t>
      </w:r>
      <w:r w:rsidR="00C47BF5">
        <w:rPr>
          <w:rFonts w:ascii="Arial" w:hAnsi="Arial" w:hint="cs"/>
          <w:b/>
          <w:bCs/>
          <w:noProof w:val="0"/>
          <w:rtl/>
        </w:rPr>
        <w:t>-</w:t>
      </w:r>
      <w:r w:rsidRPr="00E30BC9">
        <w:rPr>
          <w:rFonts w:ascii="Arial" w:hAnsi="Arial" w:hint="cs"/>
          <w:b/>
          <w:bCs/>
          <w:noProof w:val="0"/>
          <w:rtl/>
        </w:rPr>
        <w:t xml:space="preserve"> העובדות הצריכות לעניין:</w:t>
      </w:r>
    </w:p>
    <w:p w:rsidR="00F03D8E" w:rsidRPr="00E30BC9" w:rsidRDefault="00F03D8E">
      <w:pPr>
        <w:spacing w:line="360" w:lineRule="auto"/>
        <w:jc w:val="both"/>
        <w:rPr>
          <w:rFonts w:ascii="Arial" w:hAnsi="Arial"/>
          <w:noProof w:val="0"/>
          <w:sz w:val="16"/>
          <w:szCs w:val="16"/>
          <w:rtl/>
        </w:rPr>
      </w:pPr>
    </w:p>
    <w:p w:rsidR="00F03D8E" w:rsidRDefault="00F03D8E" w:rsidP="00123915">
      <w:pPr>
        <w:pStyle w:val="ad"/>
        <w:numPr>
          <w:ilvl w:val="0"/>
          <w:numId w:val="1"/>
        </w:numPr>
        <w:spacing w:line="360" w:lineRule="auto"/>
        <w:ind w:left="567" w:hanging="567"/>
        <w:jc w:val="both"/>
        <w:rPr>
          <w:rFonts w:ascii="Arial" w:hAnsi="Arial"/>
          <w:noProof w:val="0"/>
        </w:rPr>
      </w:pPr>
      <w:r>
        <w:rPr>
          <w:rFonts w:ascii="Arial" w:hAnsi="Arial" w:hint="cs"/>
          <w:noProof w:val="0"/>
          <w:rtl/>
        </w:rPr>
        <w:t>ביום 18.1.2022 לקראת תום דיון נוסף מיני רבים בעניינם של הצדדים, ניתנה על ידי החלטה</w:t>
      </w:r>
      <w:r w:rsidR="00E8650C">
        <w:rPr>
          <w:rFonts w:ascii="Arial" w:hAnsi="Arial" w:hint="cs"/>
          <w:noProof w:val="0"/>
          <w:rtl/>
        </w:rPr>
        <w:t xml:space="preserve"> (להלן: </w:t>
      </w:r>
      <w:r w:rsidR="00E8650C" w:rsidRPr="00123915">
        <w:rPr>
          <w:rFonts w:ascii="Miriam" w:hAnsi="Miriam" w:cs="Miriam"/>
          <w:b/>
          <w:bCs/>
          <w:noProof w:val="0"/>
          <w:sz w:val="22"/>
          <w:szCs w:val="22"/>
          <w:rtl/>
        </w:rPr>
        <w:t>ההחלטה</w:t>
      </w:r>
      <w:r w:rsidR="00E8650C">
        <w:rPr>
          <w:rFonts w:ascii="Arial" w:hAnsi="Arial" w:hint="cs"/>
          <w:noProof w:val="0"/>
          <w:rtl/>
        </w:rPr>
        <w:t xml:space="preserve">) </w:t>
      </w:r>
      <w:r>
        <w:rPr>
          <w:rFonts w:ascii="Arial" w:hAnsi="Arial" w:hint="cs"/>
          <w:noProof w:val="0"/>
          <w:rtl/>
        </w:rPr>
        <w:t>שעל מנת להבין במה ובמי עסקינן, מצאתי להביאה במלואה</w:t>
      </w:r>
      <w:r w:rsidR="00F20CE5">
        <w:rPr>
          <w:rFonts w:ascii="Arial" w:hAnsi="Arial" w:hint="cs"/>
          <w:noProof w:val="0"/>
          <w:rtl/>
        </w:rPr>
        <w:t xml:space="preserve"> (הדגשות לא במקור)</w:t>
      </w:r>
      <w:r>
        <w:rPr>
          <w:rFonts w:ascii="Arial" w:hAnsi="Arial" w:hint="cs"/>
          <w:noProof w:val="0"/>
          <w:rtl/>
        </w:rPr>
        <w:t xml:space="preserve">: </w:t>
      </w:r>
    </w:p>
    <w:p w:rsidR="00DB1EE1" w:rsidRDefault="00DB1EE1" w:rsidP="00DB1EE1">
      <w:pPr>
        <w:pStyle w:val="ad"/>
        <w:spacing w:line="360" w:lineRule="auto"/>
        <w:ind w:left="567"/>
        <w:jc w:val="both"/>
        <w:rPr>
          <w:rFonts w:ascii="Arial" w:hAnsi="Arial"/>
          <w:noProof w:val="0"/>
        </w:rPr>
      </w:pPr>
    </w:p>
    <w:p w:rsidR="00F03D8E" w:rsidRPr="00F20CE5" w:rsidRDefault="00F03D8E" w:rsidP="00F03D8E">
      <w:pPr>
        <w:spacing w:line="360" w:lineRule="auto"/>
        <w:jc w:val="center"/>
        <w:rPr>
          <w:rFonts w:ascii="FrankRuehl" w:hAnsi="FrankRuehl" w:cs="FrankRuehl"/>
          <w:b/>
          <w:bCs/>
          <w:i/>
          <w:iCs/>
          <w:sz w:val="32"/>
          <w:szCs w:val="32"/>
          <w:u w:val="double"/>
          <w:rtl/>
        </w:rPr>
      </w:pPr>
      <w:r w:rsidRPr="00F20CE5">
        <w:rPr>
          <w:rFonts w:ascii="FrankRuehl" w:hAnsi="FrankRuehl" w:cs="FrankRuehl"/>
          <w:b/>
          <w:bCs/>
          <w:i/>
          <w:iCs/>
          <w:sz w:val="32"/>
          <w:szCs w:val="32"/>
          <w:u w:val="double"/>
          <w:rtl/>
        </w:rPr>
        <w:t>"החלטה</w:t>
      </w:r>
    </w:p>
    <w:p w:rsidR="00F03D8E" w:rsidRPr="003C64F3" w:rsidRDefault="00F03D8E" w:rsidP="00123915">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הדיון מהיום והתכנים שהועלו בו, ה</w:t>
      </w:r>
      <w:r w:rsidR="00E8650C" w:rsidRPr="003C64F3">
        <w:rPr>
          <w:rFonts w:ascii="FrankRuehl" w:hAnsi="FrankRuehl" w:cs="FrankRuehl"/>
          <w:i/>
          <w:iCs/>
          <w:sz w:val="26"/>
          <w:szCs w:val="26"/>
          <w:rtl/>
        </w:rPr>
        <w:t>יו</w:t>
      </w:r>
      <w:r w:rsidRPr="003C64F3">
        <w:rPr>
          <w:rFonts w:ascii="FrankRuehl" w:hAnsi="FrankRuehl" w:cs="FrankRuehl"/>
          <w:i/>
          <w:iCs/>
          <w:sz w:val="26"/>
          <w:szCs w:val="26"/>
          <w:rtl/>
        </w:rPr>
        <w:t xml:space="preserve"> בבחינת דה</w:t>
      </w:r>
      <w:r w:rsidR="00123915">
        <w:rPr>
          <w:rFonts w:ascii="FrankRuehl" w:hAnsi="FrankRuehl" w:cs="FrankRuehl" w:hint="cs"/>
          <w:i/>
          <w:iCs/>
          <w:sz w:val="26"/>
          <w:szCs w:val="26"/>
          <w:rtl/>
        </w:rPr>
        <w:t>-</w:t>
      </w:r>
      <w:r w:rsidRPr="003C64F3">
        <w:rPr>
          <w:rFonts w:ascii="FrankRuehl" w:hAnsi="FrankRuehl" w:cs="FrankRuehl"/>
          <w:i/>
          <w:iCs/>
          <w:sz w:val="26"/>
          <w:szCs w:val="26"/>
          <w:rtl/>
        </w:rPr>
        <w:t>ז'ה</w:t>
      </w:r>
      <w:r w:rsidR="00123915">
        <w:rPr>
          <w:rFonts w:ascii="FrankRuehl" w:hAnsi="FrankRuehl" w:cs="FrankRuehl" w:hint="cs"/>
          <w:i/>
          <w:iCs/>
          <w:sz w:val="26"/>
          <w:szCs w:val="26"/>
          <w:rtl/>
        </w:rPr>
        <w:t>-</w:t>
      </w:r>
      <w:r w:rsidRPr="003C64F3">
        <w:rPr>
          <w:rFonts w:ascii="FrankRuehl" w:hAnsi="FrankRuehl" w:cs="FrankRuehl"/>
          <w:i/>
          <w:iCs/>
          <w:sz w:val="26"/>
          <w:szCs w:val="26"/>
          <w:rtl/>
        </w:rPr>
        <w:t>וו להחלטתי מיום ה 18.07.2018 בתיק י"ס 55759-06-18, אותה בחרתי לפתוח במילים "1. המקרה שבפניי הוא אחד המקרים הקשים והקיצוניים שנתקלתי בהם על כס השיפוט.... "</w:t>
      </w:r>
      <w:r w:rsidR="00123915">
        <w:rPr>
          <w:rFonts w:ascii="FrankRuehl" w:hAnsi="FrankRuehl" w:cs="FrankRuehl" w:hint="cs"/>
          <w:i/>
          <w:iCs/>
          <w:sz w:val="26"/>
          <w:szCs w:val="26"/>
          <w:rtl/>
        </w:rPr>
        <w:t>.</w:t>
      </w:r>
    </w:p>
    <w:p w:rsidR="00F03D8E" w:rsidRPr="00DB1EE1" w:rsidRDefault="00F03D8E" w:rsidP="00F03D8E">
      <w:pPr>
        <w:pStyle w:val="ad"/>
        <w:jc w:val="both"/>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Pr>
      </w:pPr>
      <w:r w:rsidRPr="003C64F3">
        <w:rPr>
          <w:rFonts w:ascii="FrankRuehl" w:hAnsi="FrankRuehl" w:cs="FrankRuehl"/>
          <w:i/>
          <w:iCs/>
          <w:sz w:val="26"/>
          <w:szCs w:val="26"/>
          <w:rtl/>
        </w:rPr>
        <w:t xml:space="preserve">לצערי הרב וכמאמר החכם באדם "ואין כל חדש תחת השמש", ומה שהיה הוא שיהיה ודבר לא משתנה, הצדדים נפגשים באולמי פעם נוספת כאשר מצבם של הילדים רק הולך ומתדרדר. </w:t>
      </w:r>
    </w:p>
    <w:p w:rsidR="00F03D8E" w:rsidRPr="00DB1EE1"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 xml:space="preserve">בית המשפט גילה אריכות רוח וסבלנות רבה במהלך השנים כלפי האב. בית המשפט לא יכול לשלול ובוודאי שהוא לא ישלול כי האב אוהב את ילדיו. יחד עם זאת, מחובתו של בית המשפט לומר בקול ברור וצלול, כי התנהלותו של האב כלפי הילדים היא הרסנית וגורמת להם לנזקים שכולי תקווה שניתן יהיה לרפאם. </w:t>
      </w:r>
    </w:p>
    <w:p w:rsidR="00F03D8E" w:rsidRPr="00DB1EE1"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 xml:space="preserve">ההחלטה כי האב יפגוש את ילדיו במרכז הקשר ורק במרכז הקשר, לא ניתנה בחלל ריק. היא ניתנה משום אי רצונו ו/או מסוגלותו של האב לווסת את התכנים שמועברים לילדים. כיוון שכך, העובדה כי האב פגש בילדיו מחוץ למרכז הקשר, </w:t>
      </w:r>
      <w:r w:rsidRPr="00123915">
        <w:rPr>
          <w:rFonts w:ascii="FrankRuehl" w:hAnsi="FrankRuehl" w:cs="FrankRuehl"/>
          <w:i/>
          <w:iCs/>
          <w:sz w:val="26"/>
          <w:szCs w:val="26"/>
          <w:u w:val="double"/>
          <w:rtl/>
        </w:rPr>
        <w:t>נתן להם טלפונים על מנת שיוכל לתאם עמם מפגשים</w:t>
      </w:r>
      <w:r w:rsidRPr="003C64F3">
        <w:rPr>
          <w:rFonts w:ascii="FrankRuehl" w:hAnsi="FrankRuehl" w:cs="FrankRuehl"/>
          <w:i/>
          <w:iCs/>
          <w:sz w:val="26"/>
          <w:szCs w:val="26"/>
          <w:rtl/>
        </w:rPr>
        <w:t xml:space="preserve">, היא לא פחות מאשר הפרת צו שיפוטי, תוך זלזול מופגן בשני דברים: ראשון בהחלטת בית המשפט, והשני לא פחות חשוב, בהקפדה על שלומם של הקטינים. </w:t>
      </w:r>
    </w:p>
    <w:p w:rsidR="00F03D8E" w:rsidRDefault="00F03D8E" w:rsidP="00F03D8E">
      <w:pPr>
        <w:pStyle w:val="ad"/>
        <w:rPr>
          <w:rFonts w:ascii="FrankRuehl" w:hAnsi="FrankRuehl" w:cs="FrankRuehl"/>
          <w:i/>
          <w:iCs/>
          <w:sz w:val="12"/>
          <w:szCs w:val="12"/>
          <w:rtl/>
        </w:rPr>
      </w:pPr>
    </w:p>
    <w:p w:rsidR="00DB1EE1" w:rsidRDefault="00DB1EE1" w:rsidP="00F03D8E">
      <w:pPr>
        <w:pStyle w:val="ad"/>
        <w:rPr>
          <w:rFonts w:ascii="FrankRuehl" w:hAnsi="FrankRuehl" w:cs="FrankRuehl"/>
          <w:i/>
          <w:iCs/>
          <w:sz w:val="12"/>
          <w:szCs w:val="12"/>
          <w:rtl/>
        </w:rPr>
      </w:pPr>
    </w:p>
    <w:p w:rsidR="00DB1EE1" w:rsidRDefault="00DB1EE1" w:rsidP="00F03D8E">
      <w:pPr>
        <w:pStyle w:val="ad"/>
        <w:rPr>
          <w:rFonts w:ascii="FrankRuehl" w:hAnsi="FrankRuehl" w:cs="FrankRuehl"/>
          <w:i/>
          <w:iCs/>
          <w:sz w:val="12"/>
          <w:szCs w:val="12"/>
          <w:rtl/>
        </w:rPr>
      </w:pPr>
    </w:p>
    <w:p w:rsidR="00DB1EE1" w:rsidRDefault="00DB1EE1" w:rsidP="00F03D8E">
      <w:pPr>
        <w:pStyle w:val="ad"/>
        <w:rPr>
          <w:rFonts w:ascii="FrankRuehl" w:hAnsi="FrankRuehl" w:cs="FrankRuehl"/>
          <w:i/>
          <w:iCs/>
          <w:sz w:val="12"/>
          <w:szCs w:val="12"/>
          <w:rtl/>
        </w:rPr>
      </w:pPr>
    </w:p>
    <w:p w:rsidR="00DB1EE1" w:rsidRPr="00DB1EE1" w:rsidRDefault="00DB1EE1" w:rsidP="00F03D8E">
      <w:pPr>
        <w:pStyle w:val="ad"/>
        <w:rPr>
          <w:rFonts w:ascii="FrankRuehl" w:hAnsi="FrankRuehl" w:cs="FrankRuehl"/>
          <w:i/>
          <w:iCs/>
          <w:sz w:val="12"/>
          <w:szCs w:val="12"/>
        </w:rPr>
      </w:pPr>
    </w:p>
    <w:p w:rsidR="00F03D8E" w:rsidRDefault="00F03D8E" w:rsidP="00123915">
      <w:pPr>
        <w:pStyle w:val="ad"/>
        <w:numPr>
          <w:ilvl w:val="0"/>
          <w:numId w:val="2"/>
        </w:numPr>
        <w:spacing w:line="360" w:lineRule="auto"/>
        <w:jc w:val="both"/>
        <w:rPr>
          <w:rFonts w:ascii="FrankRuehl" w:hAnsi="FrankRuehl" w:cs="FrankRuehl"/>
          <w:i/>
          <w:iCs/>
          <w:sz w:val="26"/>
          <w:szCs w:val="26"/>
        </w:rPr>
      </w:pPr>
      <w:r w:rsidRPr="003C64F3">
        <w:rPr>
          <w:rFonts w:ascii="FrankRuehl" w:hAnsi="FrankRuehl" w:cs="FrankRuehl"/>
          <w:i/>
          <w:iCs/>
          <w:sz w:val="26"/>
          <w:szCs w:val="26"/>
          <w:rtl/>
        </w:rPr>
        <w:t xml:space="preserve">במהלך השנים הלא מעטות שהצדדים מתנהלים בפניי, עלה בידי להבחין כי האב חי בתוך מערכת אמונה מסוימת לפיה הוא צודק וכולם טועים. הדבר שקול עם כל הכבוד, לאדם הנוסע כנגד כיוון התנועה ומלין על כל אותן עשרות ומאות מכוניות שנוסעות מולו, משל הן נוסעות בניגוד לכיוון התנועה. </w:t>
      </w:r>
    </w:p>
    <w:p w:rsidR="003C64F3" w:rsidRPr="003C64F3" w:rsidRDefault="003C64F3" w:rsidP="003C64F3">
      <w:pPr>
        <w:pStyle w:val="ad"/>
        <w:spacing w:line="360" w:lineRule="auto"/>
        <w:jc w:val="both"/>
        <w:rPr>
          <w:rFonts w:ascii="FrankRuehl" w:hAnsi="FrankRuehl" w:cs="FrankRuehl"/>
          <w:i/>
          <w:iCs/>
          <w:sz w:val="16"/>
          <w:szCs w:val="16"/>
          <w:rtl/>
        </w:rPr>
      </w:pPr>
    </w:p>
    <w:p w:rsidR="00F03D8E" w:rsidRPr="003C64F3" w:rsidRDefault="00F03D8E" w:rsidP="003C64F3">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 xml:space="preserve">ניתן להתרשם </w:t>
      </w:r>
      <w:r w:rsidR="003C64F3">
        <w:rPr>
          <w:rFonts w:ascii="FrankRuehl" w:hAnsi="FrankRuehl" w:cs="FrankRuehl" w:hint="cs"/>
          <w:i/>
          <w:iCs/>
          <w:sz w:val="26"/>
          <w:szCs w:val="26"/>
          <w:rtl/>
        </w:rPr>
        <w:t>מ</w:t>
      </w:r>
      <w:r w:rsidRPr="003C64F3">
        <w:rPr>
          <w:rFonts w:ascii="FrankRuehl" w:hAnsi="FrankRuehl" w:cs="FrankRuehl"/>
          <w:i/>
          <w:iCs/>
          <w:sz w:val="26"/>
          <w:szCs w:val="26"/>
          <w:rtl/>
        </w:rPr>
        <w:t xml:space="preserve">החלטות רבות שניתנו ברבות השנים, כמו גם מחוות דעת של מומחים ודפי עמדה של האפוטרופה לדין, כי כולם ללא יוצא מן הכלל תמימי דעים באשר להתנהלותו הפוגענית של האב כלפי הילדים ולדאבון לב, גם באשר למצבם של הילדים שמן הסתם לא נגרם כתוצאה אחרת הנראית לעין זולת מהתנהלות אינטנסיבית ופסולה של האב. </w:t>
      </w:r>
    </w:p>
    <w:p w:rsidR="00F03D8E" w:rsidRPr="003C64F3" w:rsidRDefault="00F03D8E" w:rsidP="00F03D8E">
      <w:pPr>
        <w:pStyle w:val="ad"/>
        <w:rPr>
          <w:rFonts w:ascii="FrankRuehl" w:hAnsi="FrankRuehl" w:cs="FrankRuehl"/>
          <w:i/>
          <w:iCs/>
          <w:sz w:val="16"/>
          <w:szCs w:val="16"/>
        </w:rPr>
      </w:pPr>
    </w:p>
    <w:p w:rsidR="00F03D8E" w:rsidRPr="003C64F3" w:rsidRDefault="00F03D8E" w:rsidP="00123915">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העדכון אשר הגישה האפוטרופה לדין ביום ה 16.01.2022 מדאיג בכל קנה מידה. האפוטרופה לדין כותבת שהבן</w:t>
      </w:r>
      <w:r w:rsidR="00123915">
        <w:rPr>
          <w:rFonts w:ascii="FrankRuehl" w:hAnsi="FrankRuehl" w:cs="FrankRuehl" w:hint="cs"/>
          <w:i/>
          <w:iCs/>
          <w:sz w:val="26"/>
          <w:szCs w:val="26"/>
          <w:rtl/>
        </w:rPr>
        <w:t>...</w:t>
      </w:r>
      <w:r w:rsidRPr="003C64F3">
        <w:rPr>
          <w:rFonts w:ascii="FrankRuehl" w:hAnsi="FrankRuehl" w:cs="FrankRuehl"/>
          <w:i/>
          <w:iCs/>
          <w:sz w:val="26"/>
          <w:szCs w:val="26"/>
          <w:rtl/>
        </w:rPr>
        <w:t xml:space="preserve"> אישר בפניה כי הוא נפגש עם האב גם בעיר</w:t>
      </w:r>
      <w:r w:rsidR="00123915">
        <w:rPr>
          <w:rFonts w:ascii="FrankRuehl" w:hAnsi="FrankRuehl" w:cs="FrankRuehl" w:hint="cs"/>
          <w:i/>
          <w:iCs/>
          <w:sz w:val="26"/>
          <w:szCs w:val="26"/>
          <w:rtl/>
        </w:rPr>
        <w:t>...</w:t>
      </w:r>
      <w:r w:rsidRPr="003C64F3">
        <w:rPr>
          <w:rFonts w:ascii="FrankRuehl" w:hAnsi="FrankRuehl" w:cs="FrankRuehl"/>
          <w:i/>
          <w:iCs/>
          <w:sz w:val="26"/>
          <w:szCs w:val="26"/>
          <w:rtl/>
        </w:rPr>
        <w:t xml:space="preserve"> שלא במסגרת מרכז הקשר, וכן, כי האב הגיע לטיול של בית הספר בפארק הלאומי ברמת גן. </w:t>
      </w:r>
      <w:r w:rsidRPr="00123915">
        <w:rPr>
          <w:rFonts w:ascii="FrankRuehl" w:hAnsi="FrankRuehl" w:cs="FrankRuehl"/>
          <w:i/>
          <w:iCs/>
          <w:sz w:val="26"/>
          <w:szCs w:val="26"/>
          <w:u w:val="double"/>
          <w:rtl/>
        </w:rPr>
        <w:t>שמעתי את הסבריו של האב באשר לאותה מקריות</w:t>
      </w:r>
      <w:r w:rsidRPr="003C64F3">
        <w:rPr>
          <w:rFonts w:ascii="FrankRuehl" w:hAnsi="FrankRuehl" w:cs="FrankRuehl"/>
          <w:i/>
          <w:iCs/>
          <w:sz w:val="26"/>
          <w:szCs w:val="26"/>
          <w:rtl/>
        </w:rPr>
        <w:t xml:space="preserve"> שאירעה באותו מפגש ואני נאלץ לדחות את הדברים מכל וכל, שכן אני מוצא אותם בלתי אמינים בעליל ומנוגדים לכל היגיון ושכל ישר. </w:t>
      </w:r>
      <w:r w:rsidRPr="00123915">
        <w:rPr>
          <w:rFonts w:ascii="FrankRuehl" w:hAnsi="FrankRuehl" w:cs="FrankRuehl"/>
          <w:i/>
          <w:iCs/>
          <w:sz w:val="26"/>
          <w:szCs w:val="26"/>
          <w:u w:val="double"/>
          <w:rtl/>
        </w:rPr>
        <w:t>הסיכוי שהאב אשר מזלזל בהחלטות בית המשפט ועושה כל שלאל ידו כדי להיפגש עם הקטינים מחוץ למרכז הקשר ולתאם איתם, ישים פעמיו במקרה לפארק הלאומי אשר משתרע על פני מאות דונמים, ובמקריות נוספת יפגוש את בנו ככה במקרה במקום ובזמן מדויק היא אפסית בעיניי, אם לא אפס מוחלט</w:t>
      </w:r>
      <w:r w:rsidRPr="003C64F3">
        <w:rPr>
          <w:rFonts w:ascii="FrankRuehl" w:hAnsi="FrankRuehl" w:cs="FrankRuehl"/>
          <w:i/>
          <w:iCs/>
          <w:sz w:val="26"/>
          <w:szCs w:val="26"/>
          <w:rtl/>
        </w:rPr>
        <w:t xml:space="preserve">. </w:t>
      </w:r>
    </w:p>
    <w:p w:rsidR="00F03D8E" w:rsidRPr="003C64F3"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גם אם תאמר שמקריות של אחת למיליון אירעה והאב הרי יודע שאל לו להיפגש עם הילדים מחוץ למרכז הקשר, מדוע נפגש עם הילד בניגוד להחלטה?</w:t>
      </w:r>
    </w:p>
    <w:p w:rsidR="00F03D8E" w:rsidRPr="003C64F3"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 xml:space="preserve">שמעתי את דברי ב"כ האב בפניי לאמר, כי אין לקשור בין מתן הגט לבין מצבם של הילדים. ברגיל, ייתכן ואין קשר בין מצבם האישי של ההורים לבין התנהלותם אל מול הילדים וכל העולה ממצבם שלה ילדים. ואולם, במקרה ספציפי זה אותו אני מלווה שנים על גבי שנים, אין בלבי ספק ולו הקל שבהם, והדברים נכתבים במלוא הזהירות המתחייבת מקביעת מסקנות החלטיות, כי לעצם קיומם של הנישואין יש חלק נכבד ומכריע, ומשפיע על מצבם של הילדים, והכול מכיוון האב. </w:t>
      </w:r>
    </w:p>
    <w:p w:rsidR="00F03D8E" w:rsidRPr="003C64F3"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 xml:space="preserve">אין ספק כי ענייני נישואין וגירושין אינם מעניינו של ביהמ"ש והם מסורים בדין לסמכותו הייחודית של ביה"ד הרבני הנכבד. יחד עם זאת, כשופט הדן בעניינם של הצדדים מזה שנים אשר הקשיב לטענותיהם, נחשף לסיפור חייהם, אני סמוך ובטוח כי כאשר תיפתר סוגיית נישואי הנפל הללו, ייפתח פתח להטבה משמעותית במצבם של הילדים. ככל שהאב יבין כי במדינה מתוקנת לא כל שכן כאשר בתווך ניצבים ילדים, אסור לסחור בגט ואסור להתנות את הגט בהטבות כאלה ואחרות בעניינם של קטינים או אז יגלה האב בגרות, אחריות ומסוגלות הורית. עד שלא יעשה כן, לצערי הרב ייתכן ובכל החלטה שתינתן, אצטרך לשוב על האמור ברישא של החלטתי זו. </w:t>
      </w:r>
    </w:p>
    <w:p w:rsidR="00F03D8E" w:rsidRPr="003C64F3" w:rsidRDefault="00F03D8E" w:rsidP="00123915">
      <w:pPr>
        <w:pStyle w:val="ad"/>
        <w:numPr>
          <w:ilvl w:val="0"/>
          <w:numId w:val="2"/>
        </w:numPr>
        <w:spacing w:line="360" w:lineRule="auto"/>
        <w:jc w:val="both"/>
        <w:rPr>
          <w:rFonts w:ascii="FrankRuehl" w:hAnsi="FrankRuehl" w:cs="FrankRuehl"/>
          <w:i/>
          <w:iCs/>
          <w:sz w:val="26"/>
          <w:szCs w:val="26"/>
        </w:rPr>
      </w:pPr>
      <w:r w:rsidRPr="003C64F3">
        <w:rPr>
          <w:rFonts w:ascii="FrankRuehl" w:hAnsi="FrankRuehl" w:cs="FrankRuehl"/>
          <w:i/>
          <w:iCs/>
          <w:sz w:val="26"/>
          <w:szCs w:val="26"/>
          <w:rtl/>
        </w:rPr>
        <w:lastRenderedPageBreak/>
        <w:t xml:space="preserve">לדברי האפוטרופה לדין, </w:t>
      </w:r>
      <w:r w:rsidRPr="00123915">
        <w:rPr>
          <w:rFonts w:ascii="FrankRuehl" w:hAnsi="FrankRuehl" w:cs="FrankRuehl"/>
          <w:i/>
          <w:iCs/>
          <w:sz w:val="26"/>
          <w:szCs w:val="26"/>
          <w:u w:val="double"/>
          <w:rtl/>
        </w:rPr>
        <w:t>אחד הקטינים מקבץ נדבות</w:t>
      </w:r>
      <w:r w:rsidRPr="003C64F3">
        <w:rPr>
          <w:rFonts w:ascii="FrankRuehl" w:hAnsi="FrankRuehl" w:cs="FrankRuehl"/>
          <w:i/>
          <w:iCs/>
          <w:sz w:val="26"/>
          <w:szCs w:val="26"/>
          <w:rtl/>
        </w:rPr>
        <w:t xml:space="preserve"> ואף צורפה פנייה של תלמוד התורה בו הוא לומד ובה נרשם על ידי הרב</w:t>
      </w:r>
      <w:r w:rsidR="00123915">
        <w:rPr>
          <w:rFonts w:ascii="FrankRuehl" w:hAnsi="FrankRuehl" w:cs="FrankRuehl" w:hint="cs"/>
          <w:i/>
          <w:iCs/>
          <w:sz w:val="26"/>
          <w:szCs w:val="26"/>
          <w:rtl/>
        </w:rPr>
        <w:t>...</w:t>
      </w:r>
      <w:r w:rsidRPr="003C64F3">
        <w:rPr>
          <w:rFonts w:ascii="FrankRuehl" w:hAnsi="FrankRuehl" w:cs="FrankRuehl"/>
          <w:i/>
          <w:iCs/>
          <w:sz w:val="26"/>
          <w:szCs w:val="26"/>
          <w:rtl/>
        </w:rPr>
        <w:t xml:space="preserve">: "... תלמיד זה נמצא במערבולת חיים מאוד קשה. התלמיד תלוש מחיי היומיום רוב שעות היום... לאחרונה בורח משטח ה- ת"ת... חוזר אך עם שלל וכאשר נשאל על שללו אומר, קנו לי אנשים.... עשינו אחריו מעקבים ואכן נצפה מבקש כסף מאנשים ברחובות ללא בושה... אנו רואים את התנהלותו בחומרה רבה עד מאוד בעוד ש </w:t>
      </w:r>
      <w:r w:rsidRPr="003C64F3">
        <w:rPr>
          <w:rFonts w:ascii="FrankRuehl" w:hAnsi="FrankRuehl" w:cs="FrankRuehl"/>
          <w:b/>
          <w:bCs/>
          <w:i/>
          <w:iCs/>
          <w:sz w:val="26"/>
          <w:szCs w:val="26"/>
          <w:rtl/>
        </w:rPr>
        <w:t>הכתובת על הקיר</w:t>
      </w:r>
      <w:r w:rsidRPr="003C64F3">
        <w:rPr>
          <w:rFonts w:ascii="FrankRuehl" w:hAnsi="FrankRuehl" w:cs="FrankRuehl"/>
          <w:i/>
          <w:iCs/>
          <w:sz w:val="26"/>
          <w:szCs w:val="26"/>
          <w:rtl/>
        </w:rPr>
        <w:t>" (ראה נספח א' לדף העמדה מיום 16.01.2022).</w:t>
      </w:r>
    </w:p>
    <w:p w:rsidR="00F20CE5" w:rsidRPr="003C64F3" w:rsidRDefault="00F20CE5" w:rsidP="00F20CE5">
      <w:pPr>
        <w:pStyle w:val="ad"/>
        <w:rPr>
          <w:rFonts w:ascii="FrankRuehl" w:hAnsi="FrankRuehl" w:cs="FrankRuehl"/>
          <w:i/>
          <w:iCs/>
          <w:sz w:val="16"/>
          <w:szCs w:val="16"/>
          <w:rtl/>
        </w:rPr>
      </w:pPr>
    </w:p>
    <w:p w:rsidR="00F03D8E" w:rsidRPr="003C64F3" w:rsidRDefault="00F03D8E" w:rsidP="00123915">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בנסיבות שמתוארות אף הוצע לערב עו"ס לפי חוק הנוער על מנת להוציא את הקטין</w:t>
      </w:r>
      <w:r w:rsidR="00123915">
        <w:rPr>
          <w:rFonts w:ascii="FrankRuehl" w:hAnsi="FrankRuehl" w:cs="FrankRuehl" w:hint="cs"/>
          <w:i/>
          <w:iCs/>
          <w:sz w:val="26"/>
          <w:szCs w:val="26"/>
          <w:rtl/>
        </w:rPr>
        <w:t>...</w:t>
      </w:r>
      <w:r w:rsidRPr="003C64F3">
        <w:rPr>
          <w:rFonts w:ascii="FrankRuehl" w:hAnsi="FrankRuehl" w:cs="FrankRuehl"/>
          <w:i/>
          <w:iCs/>
          <w:sz w:val="26"/>
          <w:szCs w:val="26"/>
          <w:rtl/>
        </w:rPr>
        <w:t xml:space="preserve"> למסגרת פנימייה כדי לאפשר לו את השקט הנפשי לו הוא זקוק לשם תפקוד תקין. האפוטרופה לדין חותמת את עמדתה לאמר: "</w:t>
      </w:r>
      <w:r w:rsidRPr="00123915">
        <w:rPr>
          <w:rFonts w:ascii="FrankRuehl" w:hAnsi="FrankRuehl" w:cs="FrankRuehl"/>
          <w:i/>
          <w:iCs/>
          <w:sz w:val="26"/>
          <w:szCs w:val="26"/>
          <w:u w:val="double"/>
          <w:rtl/>
        </w:rPr>
        <w:t>כי יש להעמיד את האב על חומרת הנזק שהוא גורם לקטינים ולהטיל עליו סנקציות משמעותיות על כל הפרה של החלטות ביהמ"ש ויצירת קשר עם הקטינים</w:t>
      </w:r>
      <w:r w:rsidRPr="003C64F3">
        <w:rPr>
          <w:rFonts w:ascii="FrankRuehl" w:hAnsi="FrankRuehl" w:cs="FrankRuehl"/>
          <w:i/>
          <w:iCs/>
          <w:sz w:val="26"/>
          <w:szCs w:val="26"/>
          <w:rtl/>
        </w:rPr>
        <w:t>".</w:t>
      </w:r>
    </w:p>
    <w:p w:rsidR="00F03D8E" w:rsidRPr="003C64F3"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 xml:space="preserve">דעתי כדעת האפוטרופה לדין אשר גם בהזדמנות זו אני מבקש להביע את הערכתי הרבה למקצועיותה ולאופן בו היא משמשת קול עבור הקטינים. </w:t>
      </w:r>
    </w:p>
    <w:p w:rsidR="00F03D8E" w:rsidRPr="003C64F3" w:rsidRDefault="00F03D8E" w:rsidP="00F03D8E">
      <w:pPr>
        <w:pStyle w:val="ad"/>
        <w:rPr>
          <w:rFonts w:ascii="FrankRuehl" w:hAnsi="FrankRuehl" w:cs="FrankRuehl"/>
          <w:i/>
          <w:iCs/>
          <w:sz w:val="16"/>
          <w:szCs w:val="16"/>
        </w:rPr>
      </w:pPr>
    </w:p>
    <w:p w:rsidR="00F03D8E" w:rsidRPr="003C64F3" w:rsidRDefault="00F03D8E" w:rsidP="00F03D8E">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אשר על כן ומכל המקובץ לעיל, הריני להורות כדלהלן:</w:t>
      </w:r>
    </w:p>
    <w:p w:rsidR="00F03D8E" w:rsidRPr="003C64F3" w:rsidRDefault="00F03D8E" w:rsidP="00F03D8E">
      <w:pPr>
        <w:pStyle w:val="ad"/>
        <w:numPr>
          <w:ilvl w:val="0"/>
          <w:numId w:val="3"/>
        </w:numPr>
        <w:spacing w:line="360" w:lineRule="auto"/>
        <w:jc w:val="both"/>
        <w:rPr>
          <w:rFonts w:ascii="FrankRuehl" w:hAnsi="FrankRuehl" w:cs="FrankRuehl"/>
          <w:i/>
          <w:iCs/>
          <w:sz w:val="26"/>
          <w:szCs w:val="26"/>
        </w:rPr>
      </w:pPr>
      <w:r w:rsidRPr="00123915">
        <w:rPr>
          <w:rFonts w:ascii="FrankRuehl" w:hAnsi="FrankRuehl" w:cs="FrankRuehl"/>
          <w:b/>
          <w:bCs/>
          <w:i/>
          <w:iCs/>
          <w:sz w:val="26"/>
          <w:szCs w:val="26"/>
          <w:u w:val="double"/>
          <w:rtl/>
        </w:rPr>
        <w:t>מפגשים יתקיימו אך ורק במרכז הקשר ובהתאם להנחיות מרכז הקשר</w:t>
      </w:r>
      <w:r w:rsidRPr="003C64F3">
        <w:rPr>
          <w:rFonts w:ascii="FrankRuehl" w:hAnsi="FrankRuehl" w:cs="FrankRuehl"/>
          <w:i/>
          <w:iCs/>
          <w:sz w:val="26"/>
          <w:szCs w:val="26"/>
          <w:rtl/>
        </w:rPr>
        <w:t xml:space="preserve">. </w:t>
      </w:r>
    </w:p>
    <w:p w:rsidR="00F03D8E" w:rsidRPr="003C64F3" w:rsidRDefault="00F03D8E" w:rsidP="00F03D8E">
      <w:pPr>
        <w:pStyle w:val="ad"/>
        <w:numPr>
          <w:ilvl w:val="0"/>
          <w:numId w:val="3"/>
        </w:numPr>
        <w:spacing w:line="360" w:lineRule="auto"/>
        <w:jc w:val="both"/>
        <w:rPr>
          <w:rFonts w:ascii="FrankRuehl" w:hAnsi="FrankRuehl" w:cs="FrankRuehl"/>
          <w:b/>
          <w:bCs/>
          <w:i/>
          <w:iCs/>
          <w:sz w:val="26"/>
          <w:szCs w:val="26"/>
          <w:rtl/>
        </w:rPr>
      </w:pPr>
      <w:r w:rsidRPr="00123915">
        <w:rPr>
          <w:rFonts w:ascii="FrankRuehl" w:hAnsi="FrankRuehl" w:cs="FrankRuehl"/>
          <w:b/>
          <w:bCs/>
          <w:i/>
          <w:iCs/>
          <w:sz w:val="26"/>
          <w:szCs w:val="26"/>
          <w:u w:val="double"/>
          <w:rtl/>
        </w:rPr>
        <w:t>על כל מפגש ו/או ניסיון ליצירת מפגש בין במעשה ובין בדיבור, ובין בהבטחה ובין בכל דרך אחרת, ייקנס האב בסך של 5000 ₪ לטובת אוצר המדינה</w:t>
      </w:r>
      <w:r w:rsidRPr="003C64F3">
        <w:rPr>
          <w:rFonts w:ascii="FrankRuehl" w:hAnsi="FrankRuehl" w:cs="FrankRuehl"/>
          <w:b/>
          <w:bCs/>
          <w:i/>
          <w:iCs/>
          <w:sz w:val="26"/>
          <w:szCs w:val="26"/>
          <w:rtl/>
        </w:rPr>
        <w:t xml:space="preserve">. </w:t>
      </w:r>
    </w:p>
    <w:p w:rsidR="00F03D8E" w:rsidRPr="003C64F3" w:rsidRDefault="00F03D8E" w:rsidP="00F03D8E">
      <w:pPr>
        <w:pStyle w:val="ad"/>
        <w:numPr>
          <w:ilvl w:val="0"/>
          <w:numId w:val="3"/>
        </w:numPr>
        <w:spacing w:line="360" w:lineRule="auto"/>
        <w:jc w:val="both"/>
        <w:rPr>
          <w:rFonts w:ascii="FrankRuehl" w:hAnsi="FrankRuehl" w:cs="FrankRuehl"/>
          <w:i/>
          <w:iCs/>
          <w:sz w:val="26"/>
          <w:szCs w:val="26"/>
        </w:rPr>
      </w:pPr>
      <w:r w:rsidRPr="003C64F3">
        <w:rPr>
          <w:rFonts w:ascii="FrankRuehl" w:hAnsi="FrankRuehl" w:cs="FrankRuehl"/>
          <w:i/>
          <w:iCs/>
          <w:sz w:val="26"/>
          <w:szCs w:val="26"/>
          <w:rtl/>
        </w:rPr>
        <w:t xml:space="preserve">לידיעת האב, הפרה של החלטתי זו היא לא רק במישור האזרחי, אלא היא עלולה להוות גם עבירה פלילית של הפרת צו שיפוטי. אני סמוך ובטוח כי ב"כ האב יסביר לאב משמעות קביעה זו. </w:t>
      </w:r>
    </w:p>
    <w:p w:rsidR="00F03D8E" w:rsidRPr="003C64F3" w:rsidRDefault="00F03D8E" w:rsidP="00F03D8E">
      <w:pPr>
        <w:pStyle w:val="ad"/>
        <w:numPr>
          <w:ilvl w:val="0"/>
          <w:numId w:val="3"/>
        </w:numPr>
        <w:spacing w:line="360" w:lineRule="auto"/>
        <w:jc w:val="both"/>
        <w:rPr>
          <w:rFonts w:ascii="FrankRuehl" w:hAnsi="FrankRuehl" w:cs="FrankRuehl"/>
          <w:i/>
          <w:iCs/>
          <w:sz w:val="26"/>
          <w:szCs w:val="26"/>
        </w:rPr>
      </w:pPr>
      <w:r w:rsidRPr="003C64F3">
        <w:rPr>
          <w:rFonts w:ascii="FrankRuehl" w:hAnsi="FrankRuehl" w:cs="FrankRuehl"/>
          <w:i/>
          <w:iCs/>
          <w:sz w:val="26"/>
          <w:szCs w:val="26"/>
          <w:rtl/>
        </w:rPr>
        <w:t xml:space="preserve">האב ישלם לאם עבור הוצאותיה האישיות סך של 1,000 ₪. </w:t>
      </w:r>
    </w:p>
    <w:p w:rsidR="00F03D8E" w:rsidRPr="003C64F3" w:rsidRDefault="00F03D8E" w:rsidP="00F03D8E">
      <w:pPr>
        <w:pStyle w:val="ad"/>
        <w:numPr>
          <w:ilvl w:val="0"/>
          <w:numId w:val="3"/>
        </w:numPr>
        <w:spacing w:line="360" w:lineRule="auto"/>
        <w:jc w:val="both"/>
        <w:rPr>
          <w:rFonts w:ascii="FrankRuehl" w:hAnsi="FrankRuehl" w:cs="FrankRuehl"/>
          <w:i/>
          <w:iCs/>
          <w:sz w:val="26"/>
          <w:szCs w:val="26"/>
        </w:rPr>
      </w:pPr>
      <w:r w:rsidRPr="003C64F3">
        <w:rPr>
          <w:rFonts w:ascii="FrankRuehl" w:hAnsi="FrankRuehl" w:cs="FrankRuehl"/>
          <w:i/>
          <w:iCs/>
          <w:sz w:val="26"/>
          <w:szCs w:val="26"/>
          <w:rtl/>
        </w:rPr>
        <w:t xml:space="preserve">מרכז הקשר יואיל לדווח לבית המשפט בתוך 30 ימים בדבר התקדמות המפגשים ותוכנם. </w:t>
      </w:r>
    </w:p>
    <w:p w:rsidR="00F03D8E" w:rsidRPr="00123915" w:rsidRDefault="00F03D8E" w:rsidP="00F03D8E">
      <w:pPr>
        <w:pStyle w:val="ad"/>
        <w:ind w:left="1440"/>
        <w:jc w:val="both"/>
        <w:rPr>
          <w:rFonts w:ascii="FrankRuehl" w:hAnsi="FrankRuehl" w:cs="FrankRuehl"/>
          <w:i/>
          <w:iCs/>
          <w:sz w:val="16"/>
          <w:szCs w:val="16"/>
        </w:rPr>
      </w:pPr>
    </w:p>
    <w:p w:rsidR="00F03D8E" w:rsidRPr="003C64F3" w:rsidRDefault="00F03D8E" w:rsidP="00F20CE5">
      <w:pPr>
        <w:pStyle w:val="ad"/>
        <w:numPr>
          <w:ilvl w:val="0"/>
          <w:numId w:val="2"/>
        </w:numPr>
        <w:spacing w:line="360" w:lineRule="auto"/>
        <w:jc w:val="both"/>
        <w:rPr>
          <w:rFonts w:ascii="FrankRuehl" w:hAnsi="FrankRuehl" w:cs="FrankRuehl"/>
          <w:i/>
          <w:iCs/>
          <w:sz w:val="26"/>
          <w:szCs w:val="26"/>
          <w:rtl/>
        </w:rPr>
      </w:pPr>
      <w:r w:rsidRPr="003C64F3">
        <w:rPr>
          <w:rFonts w:ascii="FrankRuehl" w:hAnsi="FrankRuehl" w:cs="FrankRuehl"/>
          <w:i/>
          <w:iCs/>
          <w:sz w:val="26"/>
          <w:szCs w:val="26"/>
          <w:rtl/>
        </w:rPr>
        <w:t>ת"פ ליום 20.02.2022</w:t>
      </w:r>
      <w:r w:rsidR="00F20CE5" w:rsidRPr="003C64F3">
        <w:rPr>
          <w:rFonts w:ascii="FrankRuehl" w:hAnsi="FrankRuehl" w:cs="FrankRuehl" w:hint="cs"/>
          <w:i/>
          <w:iCs/>
          <w:sz w:val="26"/>
          <w:szCs w:val="26"/>
          <w:rtl/>
        </w:rPr>
        <w:t>".</w:t>
      </w:r>
      <w:r w:rsidR="00E30BC9" w:rsidRPr="003C64F3">
        <w:rPr>
          <w:rFonts w:ascii="FrankRuehl" w:hAnsi="FrankRuehl" w:cs="FrankRuehl"/>
          <w:i/>
          <w:iCs/>
          <w:sz w:val="26"/>
          <w:szCs w:val="26"/>
          <w:rtl/>
        </w:rPr>
        <w:t xml:space="preserve"> </w:t>
      </w:r>
      <w:r w:rsidR="00F20CE5" w:rsidRPr="003C64F3">
        <w:rPr>
          <w:rFonts w:ascii="FrankRuehl" w:hAnsi="FrankRuehl" w:cs="FrankRuehl" w:hint="cs"/>
          <w:sz w:val="26"/>
          <w:szCs w:val="26"/>
          <w:rtl/>
        </w:rPr>
        <w:t xml:space="preserve"> </w:t>
      </w:r>
    </w:p>
    <w:p w:rsidR="00F03D8E" w:rsidRPr="00123915" w:rsidRDefault="00F03D8E" w:rsidP="00F03D8E">
      <w:pPr>
        <w:spacing w:line="360" w:lineRule="auto"/>
        <w:jc w:val="both"/>
        <w:rPr>
          <w:rFonts w:ascii="Arial" w:hAnsi="Arial"/>
          <w:noProof w:val="0"/>
          <w:sz w:val="16"/>
          <w:szCs w:val="16"/>
          <w:rtl/>
        </w:rPr>
      </w:pPr>
    </w:p>
    <w:p w:rsidR="00F03D8E" w:rsidRDefault="00F03D8E" w:rsidP="00123915">
      <w:pPr>
        <w:pStyle w:val="ad"/>
        <w:numPr>
          <w:ilvl w:val="0"/>
          <w:numId w:val="1"/>
        </w:numPr>
        <w:spacing w:line="360" w:lineRule="auto"/>
        <w:ind w:left="567" w:hanging="567"/>
        <w:jc w:val="both"/>
        <w:rPr>
          <w:rFonts w:ascii="Arial" w:hAnsi="Arial"/>
          <w:noProof w:val="0"/>
        </w:rPr>
      </w:pPr>
      <w:r>
        <w:rPr>
          <w:rFonts w:ascii="Arial" w:hAnsi="Arial" w:hint="cs"/>
          <w:noProof w:val="0"/>
          <w:rtl/>
        </w:rPr>
        <w:t>לטענת ה</w:t>
      </w:r>
      <w:r w:rsidR="00123915">
        <w:rPr>
          <w:rFonts w:ascii="Arial" w:hAnsi="Arial" w:hint="cs"/>
          <w:noProof w:val="0"/>
          <w:rtl/>
        </w:rPr>
        <w:t xml:space="preserve">אם, </w:t>
      </w:r>
      <w:r>
        <w:rPr>
          <w:rFonts w:ascii="Arial" w:hAnsi="Arial" w:hint="cs"/>
          <w:noProof w:val="0"/>
          <w:rtl/>
        </w:rPr>
        <w:t>ה</w:t>
      </w:r>
      <w:r w:rsidR="00123915">
        <w:rPr>
          <w:rFonts w:ascii="Arial" w:hAnsi="Arial" w:hint="cs"/>
          <w:noProof w:val="0"/>
          <w:rtl/>
        </w:rPr>
        <w:t>אב</w:t>
      </w:r>
      <w:r>
        <w:rPr>
          <w:rFonts w:ascii="Arial" w:hAnsi="Arial" w:hint="cs"/>
          <w:noProof w:val="0"/>
          <w:rtl/>
        </w:rPr>
        <w:t xml:space="preserve"> מפר ברגל גסה את החלטתי </w:t>
      </w:r>
      <w:r w:rsidR="00E30BC9">
        <w:rPr>
          <w:rFonts w:ascii="Arial" w:hAnsi="Arial" w:hint="cs"/>
          <w:noProof w:val="0"/>
          <w:rtl/>
        </w:rPr>
        <w:t>דלעיל האוסרת עליו להיפגש עם ילדיו שלא במרכז הקשר. מוסיפה האם כי האב מסית את הילדים כנגדה, עד אשר אחד הילדים נטל סכין</w:t>
      </w:r>
      <w:r w:rsidR="0089629D">
        <w:rPr>
          <w:rFonts w:ascii="Arial" w:hAnsi="Arial" w:hint="cs"/>
          <w:noProof w:val="0"/>
          <w:rtl/>
        </w:rPr>
        <w:t xml:space="preserve"> מטבח גדולה, איים שידקור אותה ויצא מהבית עם 120 ₪ שלקח </w:t>
      </w:r>
      <w:r w:rsidR="003C64F3">
        <w:rPr>
          <w:rFonts w:ascii="Arial" w:hAnsi="Arial" w:hint="cs"/>
          <w:noProof w:val="0"/>
          <w:rtl/>
        </w:rPr>
        <w:t xml:space="preserve">ממנה </w:t>
      </w:r>
      <w:r w:rsidR="0089629D">
        <w:rPr>
          <w:rFonts w:ascii="Arial" w:hAnsi="Arial" w:hint="cs"/>
          <w:noProof w:val="0"/>
          <w:rtl/>
        </w:rPr>
        <w:t>ועמו הסכין. עוד מתארת האם תקיפה של אחד הקטינים, עת היכה אותה וניסה לחטוף ממנה את התיק, תוך שהאם נסה לבית אמה והסתגרה בו. מוסיפה האם כי הקטין זרק אבנים על החלונות ועל דלת הבית.</w:t>
      </w:r>
    </w:p>
    <w:p w:rsidR="0089629D" w:rsidRPr="00F20CE5" w:rsidRDefault="0089629D" w:rsidP="0089629D">
      <w:pPr>
        <w:pStyle w:val="ad"/>
        <w:spacing w:line="360" w:lineRule="auto"/>
        <w:ind w:left="567"/>
        <w:jc w:val="both"/>
        <w:rPr>
          <w:rFonts w:ascii="Arial" w:hAnsi="Arial"/>
          <w:noProof w:val="0"/>
          <w:sz w:val="16"/>
          <w:szCs w:val="16"/>
        </w:rPr>
      </w:pPr>
    </w:p>
    <w:p w:rsidR="0089629D" w:rsidRPr="00F03D8E" w:rsidRDefault="0089629D" w:rsidP="003C64F3">
      <w:pPr>
        <w:pStyle w:val="ad"/>
        <w:numPr>
          <w:ilvl w:val="0"/>
          <w:numId w:val="1"/>
        </w:numPr>
        <w:spacing w:line="360" w:lineRule="auto"/>
        <w:ind w:left="567" w:hanging="567"/>
        <w:jc w:val="both"/>
        <w:rPr>
          <w:rFonts w:ascii="Arial" w:hAnsi="Arial"/>
          <w:noProof w:val="0"/>
          <w:rtl/>
        </w:rPr>
      </w:pPr>
      <w:r>
        <w:rPr>
          <w:rFonts w:ascii="Arial" w:hAnsi="Arial" w:hint="cs"/>
          <w:noProof w:val="0"/>
          <w:rtl/>
        </w:rPr>
        <w:t>עוד במסגרת התובענה מתארת האם מעשים קשים נוספים של הקטין ומפנה להערכה פסיכיאטרית שנעשתה לקטין ממנה עולה כי הקטין פועל</w:t>
      </w:r>
      <w:r w:rsidR="003C64F3">
        <w:rPr>
          <w:rFonts w:ascii="Arial" w:hAnsi="Arial" w:hint="cs"/>
          <w:noProof w:val="0"/>
          <w:rtl/>
        </w:rPr>
        <w:t>,</w:t>
      </w:r>
      <w:r>
        <w:rPr>
          <w:rFonts w:ascii="Arial" w:hAnsi="Arial" w:hint="cs"/>
          <w:noProof w:val="0"/>
          <w:rtl/>
        </w:rPr>
        <w:t xml:space="preserve"> כך לדבריו, משום שאמו אינה מאפשרת לו לגור עם אביו.</w:t>
      </w:r>
    </w:p>
    <w:p w:rsidR="00353FE0" w:rsidRDefault="00353FE0" w:rsidP="00353FE0">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לטענת האם, האב נפגש עם הקטינים שלא במרכז הקשר ולראיה צירפה שתי תמונות. האחת, בה נראה האב והקטין יורדים במדרגות והשנייה כאשר האב והקטין יושבים באוטובוס זה לצד זה.</w:t>
      </w:r>
    </w:p>
    <w:p w:rsidR="00353FE0" w:rsidRPr="00F20CE5" w:rsidRDefault="00353FE0" w:rsidP="00353FE0">
      <w:pPr>
        <w:pStyle w:val="ad"/>
        <w:rPr>
          <w:rFonts w:ascii="Arial" w:hAnsi="Arial"/>
          <w:noProof w:val="0"/>
          <w:sz w:val="16"/>
          <w:szCs w:val="16"/>
          <w:rtl/>
        </w:rPr>
      </w:pPr>
    </w:p>
    <w:p w:rsidR="00F03D8E" w:rsidRDefault="00867EEC" w:rsidP="00353FE0">
      <w:pPr>
        <w:pStyle w:val="ad"/>
        <w:numPr>
          <w:ilvl w:val="0"/>
          <w:numId w:val="1"/>
        </w:numPr>
        <w:spacing w:line="360" w:lineRule="auto"/>
        <w:ind w:left="567" w:hanging="567"/>
        <w:jc w:val="both"/>
        <w:rPr>
          <w:rFonts w:ascii="Arial" w:hAnsi="Arial"/>
          <w:noProof w:val="0"/>
        </w:rPr>
      </w:pPr>
      <w:r>
        <w:rPr>
          <w:rFonts w:ascii="Arial" w:hAnsi="Arial" w:hint="cs"/>
          <w:noProof w:val="0"/>
          <w:rtl/>
        </w:rPr>
        <w:t>ב</w:t>
      </w:r>
      <w:r w:rsidR="009D1629">
        <w:rPr>
          <w:rFonts w:ascii="Arial" w:hAnsi="Arial" w:hint="cs"/>
          <w:noProof w:val="0"/>
          <w:rtl/>
        </w:rPr>
        <w:t>שים לב לעובדות, עתרה האם ל</w:t>
      </w:r>
      <w:r w:rsidR="00353FE0">
        <w:rPr>
          <w:rFonts w:ascii="Arial" w:hAnsi="Arial" w:hint="cs"/>
          <w:noProof w:val="0"/>
          <w:rtl/>
        </w:rPr>
        <w:t xml:space="preserve">קנוס את האב בגין כל הפרה שביצע וכן עתרה לחייבו בהוצאותיה המשפטיות. </w:t>
      </w:r>
    </w:p>
    <w:p w:rsidR="00F20CE5" w:rsidRPr="00F20CE5" w:rsidRDefault="00F20CE5" w:rsidP="00353FE0">
      <w:pPr>
        <w:pStyle w:val="ad"/>
        <w:rPr>
          <w:rFonts w:ascii="Arial" w:hAnsi="Arial"/>
          <w:noProof w:val="0"/>
          <w:sz w:val="16"/>
          <w:szCs w:val="16"/>
          <w:rtl/>
        </w:rPr>
      </w:pPr>
    </w:p>
    <w:p w:rsidR="00353FE0" w:rsidRDefault="00353FE0" w:rsidP="00353FE0">
      <w:pPr>
        <w:pStyle w:val="ad"/>
        <w:numPr>
          <w:ilvl w:val="0"/>
          <w:numId w:val="1"/>
        </w:numPr>
        <w:spacing w:line="360" w:lineRule="auto"/>
        <w:ind w:left="567" w:hanging="567"/>
        <w:jc w:val="both"/>
        <w:rPr>
          <w:rFonts w:ascii="Arial" w:hAnsi="Arial"/>
          <w:noProof w:val="0"/>
        </w:rPr>
      </w:pPr>
      <w:r>
        <w:rPr>
          <w:rFonts w:ascii="Arial" w:hAnsi="Arial" w:hint="cs"/>
          <w:noProof w:val="0"/>
          <w:rtl/>
        </w:rPr>
        <w:t>האב מכחיש את כל הנטען ומפנה אצבע מאשימה אל האם, תוך שהוא מצהיר כי האם חסרת כל יכולת לגדל את הקטינים, ולראיה (לשיטת האב), התנהגותם כלפיה. עוד טוען האב כי האם מסבה לילדים נזקים ממשיים</w:t>
      </w:r>
      <w:r w:rsidR="003C64F3">
        <w:rPr>
          <w:rFonts w:ascii="Arial" w:hAnsi="Arial" w:hint="cs"/>
          <w:noProof w:val="0"/>
          <w:rtl/>
        </w:rPr>
        <w:t>,</w:t>
      </w:r>
      <w:r>
        <w:rPr>
          <w:rFonts w:ascii="Arial" w:hAnsi="Arial" w:hint="cs"/>
          <w:noProof w:val="0"/>
          <w:rtl/>
        </w:rPr>
        <w:t xml:space="preserve"> שכן אחד הילדים התדרדר לפשע ומצוי במוסד סגור ואילו הילד השני כפסע לפני התדרדרות לפשע.</w:t>
      </w:r>
    </w:p>
    <w:p w:rsidR="00353FE0" w:rsidRPr="00F51A88" w:rsidRDefault="00353FE0" w:rsidP="00353FE0">
      <w:pPr>
        <w:pStyle w:val="ad"/>
        <w:rPr>
          <w:rFonts w:ascii="Arial" w:hAnsi="Arial"/>
          <w:noProof w:val="0"/>
          <w:sz w:val="16"/>
          <w:szCs w:val="16"/>
          <w:rtl/>
        </w:rPr>
      </w:pPr>
    </w:p>
    <w:p w:rsidR="00353FE0" w:rsidRDefault="00353FE0" w:rsidP="00B60FA1">
      <w:pPr>
        <w:pStyle w:val="ad"/>
        <w:numPr>
          <w:ilvl w:val="0"/>
          <w:numId w:val="1"/>
        </w:numPr>
        <w:spacing w:line="360" w:lineRule="auto"/>
        <w:ind w:left="567" w:hanging="567"/>
        <w:jc w:val="both"/>
        <w:rPr>
          <w:rFonts w:ascii="Arial" w:hAnsi="Arial"/>
          <w:noProof w:val="0"/>
        </w:rPr>
      </w:pPr>
      <w:r>
        <w:rPr>
          <w:rFonts w:ascii="Arial" w:hAnsi="Arial" w:hint="cs"/>
          <w:noProof w:val="0"/>
          <w:rtl/>
        </w:rPr>
        <w:t>באשר לטענות כי האב נפגש עם הקטינים</w:t>
      </w:r>
      <w:r w:rsidR="00F51A88">
        <w:rPr>
          <w:rFonts w:ascii="Arial" w:hAnsi="Arial" w:hint="cs"/>
          <w:noProof w:val="0"/>
          <w:rtl/>
        </w:rPr>
        <w:t>,</w:t>
      </w:r>
      <w:r>
        <w:rPr>
          <w:rFonts w:ascii="Arial" w:hAnsi="Arial" w:hint="cs"/>
          <w:noProof w:val="0"/>
          <w:rtl/>
        </w:rPr>
        <w:t xml:space="preserve"> טוען האב כי פגש בהם במקרה ליד מרכז הקשר ואיל</w:t>
      </w:r>
      <w:r w:rsidR="009A2B67">
        <w:rPr>
          <w:rFonts w:ascii="Arial" w:hAnsi="Arial" w:hint="cs"/>
          <w:noProof w:val="0"/>
          <w:rtl/>
        </w:rPr>
        <w:t>ו לעניין ה</w:t>
      </w:r>
      <w:r>
        <w:rPr>
          <w:rFonts w:ascii="Arial" w:hAnsi="Arial" w:hint="cs"/>
          <w:noProof w:val="0"/>
          <w:rtl/>
        </w:rPr>
        <w:t xml:space="preserve">אוטובוס </w:t>
      </w:r>
      <w:r w:rsidR="009A2B67">
        <w:rPr>
          <w:rFonts w:ascii="Arial" w:hAnsi="Arial" w:hint="cs"/>
          <w:noProof w:val="0"/>
          <w:rtl/>
        </w:rPr>
        <w:t>טען האב כי עלה לאוטובוס וכאשר הילד הבחין בו, הילד בא והתיישב לצידו.</w:t>
      </w:r>
    </w:p>
    <w:p w:rsidR="009A2B67" w:rsidRPr="00F51A88" w:rsidRDefault="009A2B67" w:rsidP="009A2B67">
      <w:pPr>
        <w:pStyle w:val="ad"/>
        <w:rPr>
          <w:rFonts w:ascii="Arial" w:hAnsi="Arial"/>
          <w:noProof w:val="0"/>
          <w:sz w:val="16"/>
          <w:szCs w:val="16"/>
          <w:rtl/>
        </w:rPr>
      </w:pPr>
    </w:p>
    <w:p w:rsidR="009A2B67" w:rsidRDefault="009A2B67" w:rsidP="009A2B67">
      <w:pPr>
        <w:pStyle w:val="ad"/>
        <w:numPr>
          <w:ilvl w:val="0"/>
          <w:numId w:val="1"/>
        </w:numPr>
        <w:spacing w:line="360" w:lineRule="auto"/>
        <w:ind w:left="567" w:hanging="567"/>
        <w:jc w:val="both"/>
        <w:rPr>
          <w:rFonts w:ascii="Arial" w:hAnsi="Arial"/>
          <w:noProof w:val="0"/>
        </w:rPr>
      </w:pPr>
      <w:r>
        <w:rPr>
          <w:rFonts w:ascii="Arial" w:hAnsi="Arial" w:hint="cs"/>
          <w:noProof w:val="0"/>
          <w:rtl/>
        </w:rPr>
        <w:t>האב זומן בהתאם לפקודה, התייצב לדיון עם ב"כ ולאחר ששמעתי את הצדדים וב"כ</w:t>
      </w:r>
      <w:r w:rsidR="00F51A88">
        <w:rPr>
          <w:rFonts w:ascii="Arial" w:hAnsi="Arial" w:hint="cs"/>
          <w:noProof w:val="0"/>
          <w:rtl/>
        </w:rPr>
        <w:t>,</w:t>
      </w:r>
      <w:r>
        <w:rPr>
          <w:rFonts w:ascii="Arial" w:hAnsi="Arial" w:hint="cs"/>
          <w:noProof w:val="0"/>
          <w:rtl/>
        </w:rPr>
        <w:t xml:space="preserve"> בשלה העת ליתן החלטתי זו.</w:t>
      </w:r>
    </w:p>
    <w:p w:rsidR="00F03D8E" w:rsidRPr="00F51A88" w:rsidRDefault="00F03D8E">
      <w:pPr>
        <w:spacing w:line="360" w:lineRule="auto"/>
        <w:jc w:val="both"/>
        <w:rPr>
          <w:rFonts w:ascii="Arial" w:hAnsi="Arial"/>
          <w:noProof w:val="0"/>
          <w:sz w:val="16"/>
          <w:szCs w:val="16"/>
          <w:rtl/>
        </w:rPr>
      </w:pPr>
    </w:p>
    <w:p w:rsidR="00F03D8E" w:rsidRPr="009A2B67" w:rsidRDefault="00C47BF5" w:rsidP="00F03D8E">
      <w:pPr>
        <w:spacing w:line="360" w:lineRule="auto"/>
        <w:jc w:val="both"/>
        <w:rPr>
          <w:rFonts w:ascii="Arial" w:hAnsi="Arial"/>
          <w:b/>
          <w:bCs/>
          <w:noProof w:val="0"/>
          <w:rtl/>
        </w:rPr>
      </w:pPr>
      <w:r>
        <w:rPr>
          <w:rFonts w:ascii="Arial" w:hAnsi="Arial" w:hint="cs"/>
          <w:b/>
          <w:bCs/>
          <w:noProof w:val="0"/>
          <w:rtl/>
        </w:rPr>
        <w:t>ב</w:t>
      </w:r>
      <w:r w:rsidR="00F03D8E" w:rsidRPr="009A2B67">
        <w:rPr>
          <w:rFonts w:ascii="Arial" w:hAnsi="Arial" w:hint="cs"/>
          <w:b/>
          <w:bCs/>
          <w:noProof w:val="0"/>
          <w:rtl/>
        </w:rPr>
        <w:t xml:space="preserve">' </w:t>
      </w:r>
      <w:r w:rsidR="00F03D8E" w:rsidRPr="009A2B67">
        <w:rPr>
          <w:rFonts w:ascii="Arial" w:hAnsi="Arial"/>
          <w:b/>
          <w:bCs/>
          <w:noProof w:val="0"/>
          <w:rtl/>
        </w:rPr>
        <w:t>–</w:t>
      </w:r>
      <w:r w:rsidR="00F03D8E" w:rsidRPr="009A2B67">
        <w:rPr>
          <w:rFonts w:ascii="Arial" w:hAnsi="Arial" w:hint="cs"/>
          <w:b/>
          <w:bCs/>
          <w:noProof w:val="0"/>
          <w:rtl/>
        </w:rPr>
        <w:t xml:space="preserve"> דיון:</w:t>
      </w:r>
    </w:p>
    <w:p w:rsidR="00B01EB4" w:rsidRPr="00F51A88" w:rsidRDefault="00B01EB4">
      <w:pPr>
        <w:spacing w:line="360" w:lineRule="auto"/>
        <w:jc w:val="both"/>
        <w:rPr>
          <w:rFonts w:ascii="Arial" w:hAnsi="Arial"/>
          <w:noProof w:val="0"/>
          <w:sz w:val="16"/>
          <w:szCs w:val="16"/>
          <w:rtl/>
        </w:rPr>
      </w:pPr>
    </w:p>
    <w:p w:rsidR="005E2C0E" w:rsidRPr="005E2C0E" w:rsidRDefault="009A2B67" w:rsidP="005E2C0E">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בהתאם לפסיקה, </w:t>
      </w:r>
      <w:r w:rsidRPr="009A2B67">
        <w:rPr>
          <w:rFonts w:ascii="David" w:hAnsi="David"/>
          <w:rtl/>
        </w:rPr>
        <w:t xml:space="preserve">השימוש בכלי </w:t>
      </w:r>
      <w:r>
        <w:rPr>
          <w:rFonts w:ascii="David" w:hAnsi="David" w:hint="cs"/>
          <w:rtl/>
        </w:rPr>
        <w:t>ה</w:t>
      </w:r>
      <w:r w:rsidRPr="009A2B67">
        <w:rPr>
          <w:rFonts w:ascii="David" w:hAnsi="David"/>
          <w:rtl/>
        </w:rPr>
        <w:t>אכיפתי, המשמש ככלי קיצוני, צריך להיעשות רק במקרים חריגים המצדיקים התערבות לטובת אכיפת הצו השיפוטי ואולם ראוי כי ייעשה לאחר שמוצו יתר האפשרויות ובהעדר כל דרך אחרת לקיומה של ההוראה השיפוטית</w:t>
      </w:r>
      <w:r>
        <w:rPr>
          <w:rFonts w:ascii="David" w:hAnsi="David" w:hint="cs"/>
          <w:rtl/>
        </w:rPr>
        <w:t xml:space="preserve"> (ר' </w:t>
      </w:r>
      <w:r w:rsidRPr="009A2B67">
        <w:rPr>
          <w:rFonts w:ascii="David" w:hAnsi="David"/>
          <w:rtl/>
        </w:rPr>
        <w:t>רע"א 3888/04 </w:t>
      </w:r>
      <w:r w:rsidRPr="009A2B67">
        <w:rPr>
          <w:rFonts w:ascii="David" w:hAnsi="David"/>
          <w:b/>
          <w:bCs/>
          <w:rtl/>
        </w:rPr>
        <w:t>שרבט נ' שרבט</w:t>
      </w:r>
      <w:r w:rsidRPr="009A2B67">
        <w:rPr>
          <w:rFonts w:ascii="David" w:hAnsi="David"/>
          <w:rtl/>
        </w:rPr>
        <w:t>, פ''ד נט(4) 49</w:t>
      </w:r>
      <w:r>
        <w:rPr>
          <w:rFonts w:ascii="David" w:hAnsi="David" w:hint="cs"/>
          <w:rtl/>
        </w:rPr>
        <w:t>)</w:t>
      </w:r>
      <w:r w:rsidRPr="009A2B67">
        <w:rPr>
          <w:rFonts w:ascii="David" w:hAnsi="David"/>
          <w:rtl/>
        </w:rPr>
        <w:t>.</w:t>
      </w:r>
      <w:r>
        <w:rPr>
          <w:rFonts w:ascii="David" w:hAnsi="David" w:hint="cs"/>
          <w:rtl/>
        </w:rPr>
        <w:t xml:space="preserve"> עוד קבעה הפסיקה כי: </w:t>
      </w:r>
      <w:r w:rsidRPr="009A2B67">
        <w:rPr>
          <w:rFonts w:ascii="David" w:hAnsi="David"/>
          <w:b/>
          <w:bCs/>
          <w:rtl/>
        </w:rPr>
        <w:t>"...מאותם טעמים, ניתן לאכוף בהליכים מכוח הפקודה רק פסקי דין אשר כוללים ציווי אופרטיבי, חד משמעי וברור. בהתאם, הלכה היא שהליכים מכוח הפקודה נדרשים להיות קצרים וממוקדים, ואין הם מתאימים לאכיפת חיובים אשר מצריכים פרשנות או אשר דורשים בירורים עובדתיים מורכבים</w:t>
      </w:r>
      <w:r w:rsidR="005E2C0E">
        <w:rPr>
          <w:rFonts w:ascii="David" w:hAnsi="David" w:hint="cs"/>
          <w:b/>
          <w:bCs/>
          <w:rtl/>
        </w:rPr>
        <w:t>...</w:t>
      </w:r>
      <w:r w:rsidR="005E2C0E" w:rsidRPr="009A2B67">
        <w:rPr>
          <w:rFonts w:ascii="David" w:hAnsi="David"/>
          <w:b/>
          <w:bCs/>
          <w:rtl/>
        </w:rPr>
        <w:t xml:space="preserve"> </w:t>
      </w:r>
      <w:r w:rsidRPr="009A2B67">
        <w:rPr>
          <w:rFonts w:ascii="David" w:hAnsi="David"/>
          <w:b/>
          <w:bCs/>
          <w:rtl/>
        </w:rPr>
        <w:t>"</w:t>
      </w:r>
      <w:r w:rsidR="005E2C0E">
        <w:rPr>
          <w:rFonts w:ascii="David" w:hAnsi="David" w:hint="cs"/>
          <w:b/>
          <w:bCs/>
          <w:rtl/>
        </w:rPr>
        <w:t xml:space="preserve"> </w:t>
      </w:r>
      <w:r w:rsidR="005E2C0E" w:rsidRPr="005E2C0E">
        <w:rPr>
          <w:rFonts w:ascii="David" w:hAnsi="David" w:hint="cs"/>
          <w:rtl/>
        </w:rPr>
        <w:t>(ר'</w:t>
      </w:r>
      <w:r w:rsidR="005E2C0E">
        <w:rPr>
          <w:rFonts w:ascii="David" w:hAnsi="David" w:hint="cs"/>
          <w:b/>
          <w:bCs/>
          <w:rtl/>
        </w:rPr>
        <w:t xml:space="preserve"> </w:t>
      </w:r>
      <w:r w:rsidRPr="005E2C0E">
        <w:rPr>
          <w:rFonts w:ascii="David" w:hAnsi="David"/>
          <w:rtl/>
        </w:rPr>
        <w:t>ע</w:t>
      </w:r>
      <w:r w:rsidR="005E2C0E">
        <w:rPr>
          <w:rFonts w:ascii="David" w:hAnsi="David" w:hint="cs"/>
          <w:rtl/>
        </w:rPr>
        <w:t>"</w:t>
      </w:r>
      <w:r w:rsidRPr="005E2C0E">
        <w:rPr>
          <w:rFonts w:ascii="David" w:hAnsi="David"/>
          <w:rtl/>
        </w:rPr>
        <w:t xml:space="preserve">א 2389/22 </w:t>
      </w:r>
      <w:r w:rsidRPr="005E2C0E">
        <w:rPr>
          <w:rFonts w:ascii="David" w:hAnsi="David"/>
          <w:b/>
          <w:bCs/>
          <w:rtl/>
        </w:rPr>
        <w:t>‏חברת פריימן הפקות בע"מ נ' גל ביתר שירותי פרסום והפקות בע"מ</w:t>
      </w:r>
      <w:r w:rsidR="00C52A92">
        <w:rPr>
          <w:rFonts w:ascii="David" w:hAnsi="David" w:hint="cs"/>
          <w:b/>
          <w:bCs/>
          <w:rtl/>
        </w:rPr>
        <w:t>"</w:t>
      </w:r>
      <w:r w:rsidRPr="005E2C0E">
        <w:rPr>
          <w:rFonts w:ascii="David" w:hAnsi="David"/>
          <w:b/>
          <w:bCs/>
          <w:rtl/>
        </w:rPr>
        <w:t xml:space="preserve"> </w:t>
      </w:r>
      <w:r w:rsidR="005E2C0E" w:rsidRPr="005E2C0E">
        <w:rPr>
          <w:rFonts w:ascii="David" w:hAnsi="David" w:hint="cs"/>
          <w:rtl/>
        </w:rPr>
        <w:t xml:space="preserve"> (נבו,</w:t>
      </w:r>
      <w:r w:rsidR="005E2C0E">
        <w:rPr>
          <w:rFonts w:ascii="David" w:hAnsi="David" w:hint="cs"/>
          <w:b/>
          <w:bCs/>
          <w:rtl/>
        </w:rPr>
        <w:t xml:space="preserve"> </w:t>
      </w:r>
      <w:r w:rsidRPr="005E2C0E">
        <w:rPr>
          <w:rFonts w:ascii="David" w:hAnsi="David"/>
          <w:rtl/>
        </w:rPr>
        <w:t>21.7.22</w:t>
      </w:r>
      <w:r w:rsidR="005E2C0E">
        <w:rPr>
          <w:rFonts w:ascii="David" w:hAnsi="David" w:hint="cs"/>
          <w:rtl/>
        </w:rPr>
        <w:t>).</w:t>
      </w:r>
    </w:p>
    <w:p w:rsidR="00B93DFE" w:rsidRPr="00F51A88" w:rsidRDefault="00B93DFE" w:rsidP="005E2C0E">
      <w:pPr>
        <w:pStyle w:val="ad"/>
        <w:spacing w:line="360" w:lineRule="auto"/>
        <w:ind w:left="567"/>
        <w:jc w:val="both"/>
        <w:rPr>
          <w:rFonts w:ascii="Arial" w:hAnsi="Arial"/>
          <w:noProof w:val="0"/>
          <w:sz w:val="16"/>
          <w:szCs w:val="16"/>
        </w:rPr>
      </w:pPr>
    </w:p>
    <w:p w:rsidR="005E2C0E" w:rsidRDefault="005E2C0E" w:rsidP="005E2C0E">
      <w:pPr>
        <w:pStyle w:val="ad"/>
        <w:numPr>
          <w:ilvl w:val="0"/>
          <w:numId w:val="1"/>
        </w:numPr>
        <w:spacing w:line="360" w:lineRule="auto"/>
        <w:ind w:left="567" w:hanging="567"/>
        <w:jc w:val="both"/>
        <w:rPr>
          <w:rFonts w:ascii="Arial" w:hAnsi="Arial"/>
          <w:noProof w:val="0"/>
        </w:rPr>
      </w:pPr>
      <w:r>
        <w:rPr>
          <w:rFonts w:ascii="Arial" w:hAnsi="Arial" w:hint="cs"/>
          <w:noProof w:val="0"/>
          <w:rtl/>
        </w:rPr>
        <w:t>כפי שניתן להבחין, הפסיקה קבעה תנאים שרק בהצטברותם ניתן לאכוף בהליכים מכח הפקודה, ואלו הם:</w:t>
      </w:r>
    </w:p>
    <w:p w:rsidR="005E2C0E" w:rsidRPr="00DB1EE1" w:rsidRDefault="005E2C0E" w:rsidP="005E2C0E">
      <w:pPr>
        <w:pStyle w:val="ad"/>
        <w:rPr>
          <w:rFonts w:ascii="Arial" w:hAnsi="Arial"/>
          <w:noProof w:val="0"/>
          <w:sz w:val="16"/>
          <w:szCs w:val="16"/>
          <w:rtl/>
        </w:rPr>
      </w:pPr>
    </w:p>
    <w:p w:rsidR="005E2C0E" w:rsidRDefault="005E2C0E" w:rsidP="005E2C0E">
      <w:pPr>
        <w:pStyle w:val="ad"/>
        <w:numPr>
          <w:ilvl w:val="0"/>
          <w:numId w:val="4"/>
        </w:numPr>
        <w:spacing w:line="360" w:lineRule="auto"/>
        <w:jc w:val="both"/>
        <w:rPr>
          <w:rFonts w:ascii="Arial" w:hAnsi="Arial"/>
          <w:noProof w:val="0"/>
        </w:rPr>
      </w:pPr>
      <w:r>
        <w:rPr>
          <w:rFonts w:ascii="Arial" w:hAnsi="Arial" w:hint="cs"/>
          <w:noProof w:val="0"/>
          <w:rtl/>
        </w:rPr>
        <w:t>קיומו של פסק דין (או החלטה) הקובעים ציווי אופרטיבי;</w:t>
      </w:r>
    </w:p>
    <w:p w:rsidR="005E2C0E" w:rsidRDefault="005E2C0E" w:rsidP="005E2C0E">
      <w:pPr>
        <w:pStyle w:val="ad"/>
        <w:numPr>
          <w:ilvl w:val="0"/>
          <w:numId w:val="4"/>
        </w:numPr>
        <w:spacing w:line="360" w:lineRule="auto"/>
        <w:jc w:val="both"/>
        <w:rPr>
          <w:rFonts w:ascii="Arial" w:hAnsi="Arial"/>
          <w:noProof w:val="0"/>
        </w:rPr>
      </w:pPr>
      <w:r>
        <w:rPr>
          <w:rFonts w:ascii="Arial" w:hAnsi="Arial" w:hint="cs"/>
          <w:noProof w:val="0"/>
          <w:rtl/>
        </w:rPr>
        <w:t>על הציווי להיות חד משמעי וברור;</w:t>
      </w:r>
    </w:p>
    <w:p w:rsidR="005E2C0E" w:rsidRDefault="005E2C0E" w:rsidP="00F954F6">
      <w:pPr>
        <w:pStyle w:val="ad"/>
        <w:numPr>
          <w:ilvl w:val="0"/>
          <w:numId w:val="4"/>
        </w:numPr>
        <w:spacing w:line="360" w:lineRule="auto"/>
        <w:jc w:val="both"/>
        <w:rPr>
          <w:rFonts w:ascii="Arial" w:hAnsi="Arial"/>
          <w:noProof w:val="0"/>
        </w:rPr>
      </w:pPr>
      <w:r>
        <w:rPr>
          <w:rFonts w:ascii="Arial" w:hAnsi="Arial" w:hint="cs"/>
          <w:noProof w:val="0"/>
          <w:rtl/>
        </w:rPr>
        <w:t>לא ניתן לאכוף את הצו השיפוטי בכל דרך אחרת</w:t>
      </w:r>
      <w:r w:rsidR="00F954F6">
        <w:rPr>
          <w:rFonts w:ascii="Arial" w:hAnsi="Arial" w:hint="cs"/>
          <w:noProof w:val="0"/>
          <w:rtl/>
        </w:rPr>
        <w:t>;</w:t>
      </w:r>
      <w:r>
        <w:rPr>
          <w:rFonts w:ascii="Arial" w:hAnsi="Arial" w:hint="cs"/>
          <w:noProof w:val="0"/>
          <w:rtl/>
        </w:rPr>
        <w:t xml:space="preserve"> </w:t>
      </w:r>
    </w:p>
    <w:p w:rsidR="00F954F6" w:rsidRDefault="00F954F6" w:rsidP="00F954F6">
      <w:pPr>
        <w:pStyle w:val="ad"/>
        <w:numPr>
          <w:ilvl w:val="0"/>
          <w:numId w:val="4"/>
        </w:numPr>
        <w:spacing w:line="360" w:lineRule="auto"/>
        <w:jc w:val="both"/>
        <w:rPr>
          <w:rFonts w:ascii="Arial" w:hAnsi="Arial"/>
          <w:noProof w:val="0"/>
        </w:rPr>
      </w:pPr>
      <w:r>
        <w:rPr>
          <w:rFonts w:ascii="Arial" w:hAnsi="Arial" w:hint="cs"/>
          <w:noProof w:val="0"/>
          <w:rtl/>
        </w:rPr>
        <w:t>כמו בכל הליך משפטי, יש להוכיח את ההפרה.</w:t>
      </w:r>
    </w:p>
    <w:p w:rsidR="005E2C0E" w:rsidRPr="00F954F6" w:rsidRDefault="005E2C0E" w:rsidP="005E2C0E">
      <w:pPr>
        <w:pStyle w:val="ad"/>
        <w:rPr>
          <w:rFonts w:ascii="Arial" w:hAnsi="Arial"/>
          <w:noProof w:val="0"/>
          <w:sz w:val="16"/>
          <w:szCs w:val="16"/>
          <w:rtl/>
        </w:rPr>
      </w:pPr>
    </w:p>
    <w:p w:rsidR="005E2C0E" w:rsidRDefault="00C52A92" w:rsidP="00F124B9">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להלן אבחן </w:t>
      </w:r>
      <w:r w:rsidR="00F124B9">
        <w:rPr>
          <w:rFonts w:ascii="Arial" w:hAnsi="Arial" w:hint="cs"/>
          <w:noProof w:val="0"/>
          <w:rtl/>
        </w:rPr>
        <w:t>הת</w:t>
      </w:r>
      <w:r>
        <w:rPr>
          <w:rFonts w:ascii="Arial" w:hAnsi="Arial" w:hint="cs"/>
          <w:noProof w:val="0"/>
          <w:rtl/>
        </w:rPr>
        <w:t>קי</w:t>
      </w:r>
      <w:r w:rsidR="00F124B9">
        <w:rPr>
          <w:rFonts w:ascii="Arial" w:hAnsi="Arial" w:hint="cs"/>
          <w:noProof w:val="0"/>
          <w:rtl/>
        </w:rPr>
        <w:t>י</w:t>
      </w:r>
      <w:r>
        <w:rPr>
          <w:rFonts w:ascii="Arial" w:hAnsi="Arial" w:hint="cs"/>
          <w:noProof w:val="0"/>
          <w:rtl/>
        </w:rPr>
        <w:t>מ</w:t>
      </w:r>
      <w:r w:rsidR="00F124B9">
        <w:rPr>
          <w:rFonts w:ascii="Arial" w:hAnsi="Arial" w:hint="cs"/>
          <w:noProof w:val="0"/>
          <w:rtl/>
        </w:rPr>
        <w:t>ות</w:t>
      </w:r>
      <w:r>
        <w:rPr>
          <w:rFonts w:ascii="Arial" w:hAnsi="Arial" w:hint="cs"/>
          <w:noProof w:val="0"/>
          <w:rtl/>
        </w:rPr>
        <w:t xml:space="preserve">ם של התנאים דלעיל: </w:t>
      </w:r>
    </w:p>
    <w:p w:rsidR="00F124B9" w:rsidRDefault="00F124B9" w:rsidP="008E53D3">
      <w:pPr>
        <w:pStyle w:val="ad"/>
        <w:spacing w:line="360" w:lineRule="auto"/>
        <w:ind w:left="567"/>
        <w:jc w:val="both"/>
        <w:rPr>
          <w:rFonts w:ascii="Arial" w:hAnsi="Arial"/>
          <w:noProof w:val="0"/>
          <w:sz w:val="16"/>
          <w:szCs w:val="16"/>
          <w:rtl/>
        </w:rPr>
      </w:pPr>
    </w:p>
    <w:p w:rsidR="008E53D3" w:rsidRPr="00F124B9" w:rsidRDefault="00C47BF5" w:rsidP="00C47BF5">
      <w:pPr>
        <w:spacing w:line="360" w:lineRule="auto"/>
        <w:jc w:val="both"/>
        <w:rPr>
          <w:rFonts w:ascii="Arial" w:hAnsi="Arial"/>
          <w:b/>
          <w:bCs/>
          <w:noProof w:val="0"/>
        </w:rPr>
      </w:pPr>
      <w:r>
        <w:rPr>
          <w:rFonts w:ascii="Arial" w:hAnsi="Arial" w:hint="cs"/>
          <w:b/>
          <w:bCs/>
          <w:noProof w:val="0"/>
          <w:rtl/>
        </w:rPr>
        <w:t>ב</w:t>
      </w:r>
      <w:r w:rsidR="00F124B9" w:rsidRPr="00F124B9">
        <w:rPr>
          <w:rFonts w:ascii="Arial" w:hAnsi="Arial" w:hint="cs"/>
          <w:b/>
          <w:bCs/>
          <w:noProof w:val="0"/>
          <w:rtl/>
        </w:rPr>
        <w:t xml:space="preserve">.1. - </w:t>
      </w:r>
      <w:r w:rsidR="00C52A92" w:rsidRPr="00F124B9">
        <w:rPr>
          <w:rFonts w:ascii="Arial" w:hAnsi="Arial" w:hint="cs"/>
          <w:b/>
          <w:bCs/>
          <w:noProof w:val="0"/>
          <w:rtl/>
        </w:rPr>
        <w:t>האם ההחלטה קובעת ציווי אופרטיבי</w:t>
      </w:r>
      <w:r w:rsidR="008E53D3" w:rsidRPr="00F124B9">
        <w:rPr>
          <w:rFonts w:ascii="Arial" w:hAnsi="Arial" w:hint="cs"/>
          <w:b/>
          <w:bCs/>
          <w:noProof w:val="0"/>
          <w:rtl/>
        </w:rPr>
        <w:t>?</w:t>
      </w:r>
    </w:p>
    <w:p w:rsidR="00F75C76" w:rsidRPr="00C47BF5" w:rsidRDefault="00F75C76" w:rsidP="00F75C76">
      <w:pPr>
        <w:pStyle w:val="ad"/>
        <w:rPr>
          <w:rFonts w:ascii="Arial" w:hAnsi="Arial"/>
          <w:noProof w:val="0"/>
          <w:sz w:val="14"/>
          <w:szCs w:val="14"/>
          <w:rtl/>
        </w:rPr>
      </w:pPr>
    </w:p>
    <w:p w:rsidR="00F124B9" w:rsidRDefault="00602701" w:rsidP="001F7278">
      <w:pPr>
        <w:pStyle w:val="ad"/>
        <w:numPr>
          <w:ilvl w:val="0"/>
          <w:numId w:val="1"/>
        </w:numPr>
        <w:spacing w:line="360" w:lineRule="auto"/>
        <w:ind w:left="567" w:hanging="567"/>
        <w:jc w:val="both"/>
        <w:rPr>
          <w:rFonts w:ascii="Arial" w:hAnsi="Arial"/>
          <w:noProof w:val="0"/>
          <w:sz w:val="16"/>
          <w:szCs w:val="16"/>
        </w:rPr>
      </w:pPr>
      <w:r w:rsidRPr="00B93DFE">
        <w:rPr>
          <w:rFonts w:ascii="Arial" w:hAnsi="Arial" w:hint="cs"/>
          <w:noProof w:val="0"/>
          <w:rtl/>
        </w:rPr>
        <w:t xml:space="preserve">ציווי אופרטיבי אשר הפרתו עולה כדי ביזיון בית המשפט עשוי שיורה על עשיית מעשה או, כבעניין הנדון, על אי-עשיית מעשה: </w:t>
      </w:r>
      <w:r w:rsidRPr="00B93DFE">
        <w:rPr>
          <w:rFonts w:ascii="Arial" w:hAnsi="Arial" w:hint="cs"/>
          <w:b/>
          <w:bCs/>
          <w:noProof w:val="0"/>
          <w:rtl/>
        </w:rPr>
        <w:t>"אין מבזים את בית המשפט, אלא אם כן אין עושים את שבית המשפט ציווה לעשות או שעושים דבר</w:t>
      </w:r>
      <w:r w:rsidR="00BF18D2" w:rsidRPr="00B93DFE">
        <w:rPr>
          <w:rFonts w:ascii="Arial" w:hAnsi="Arial" w:hint="cs"/>
          <w:b/>
          <w:bCs/>
          <w:noProof w:val="0"/>
          <w:rtl/>
        </w:rPr>
        <w:t xml:space="preserve"> שבית המשפט אסר את עשייתו"</w:t>
      </w:r>
      <w:r w:rsidR="00BF18D2" w:rsidRPr="00B93DFE">
        <w:rPr>
          <w:rFonts w:ascii="Arial" w:hAnsi="Arial" w:hint="cs"/>
          <w:noProof w:val="0"/>
          <w:rtl/>
        </w:rPr>
        <w:t xml:space="preserve"> (</w:t>
      </w:r>
      <w:r w:rsidR="0076211B" w:rsidRPr="00B93DFE">
        <w:rPr>
          <w:rFonts w:ascii="Arial" w:hAnsi="Arial" w:hint="cs"/>
          <w:noProof w:val="0"/>
          <w:rtl/>
        </w:rPr>
        <w:t xml:space="preserve">ראו: קשת, </w:t>
      </w:r>
      <w:r w:rsidR="0076211B" w:rsidRPr="00B93DFE">
        <w:rPr>
          <w:rFonts w:ascii="Arial" w:hAnsi="Arial" w:hint="cs"/>
          <w:b/>
          <w:bCs/>
          <w:noProof w:val="0"/>
          <w:rtl/>
        </w:rPr>
        <w:t>ביזיון בית משפט</w:t>
      </w:r>
      <w:r w:rsidR="00ED73AE" w:rsidRPr="00B93DFE">
        <w:rPr>
          <w:rFonts w:ascii="Arial" w:hAnsi="Arial" w:hint="cs"/>
          <w:noProof w:val="0"/>
          <w:rtl/>
        </w:rPr>
        <w:t xml:space="preserve"> (מהדורה שנייה, 2021)</w:t>
      </w:r>
      <w:r w:rsidR="00BF18D2" w:rsidRPr="00B93DFE">
        <w:rPr>
          <w:rFonts w:ascii="Arial" w:hAnsi="Arial" w:hint="cs"/>
          <w:noProof w:val="0"/>
          <w:rtl/>
        </w:rPr>
        <w:t>).</w:t>
      </w:r>
    </w:p>
    <w:p w:rsidR="00B93DFE" w:rsidRPr="00B93DFE" w:rsidRDefault="00B93DFE" w:rsidP="00B93DFE">
      <w:pPr>
        <w:pStyle w:val="ad"/>
        <w:spacing w:line="360" w:lineRule="auto"/>
        <w:ind w:left="567"/>
        <w:jc w:val="both"/>
        <w:rPr>
          <w:rFonts w:ascii="Arial" w:hAnsi="Arial"/>
          <w:noProof w:val="0"/>
          <w:sz w:val="16"/>
          <w:szCs w:val="16"/>
        </w:rPr>
      </w:pPr>
    </w:p>
    <w:p w:rsidR="00F124B9" w:rsidRPr="00F75C76" w:rsidRDefault="00F124B9" w:rsidP="00F954F6">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בענייננו, הציווי </w:t>
      </w:r>
      <w:r w:rsidR="00F954F6">
        <w:rPr>
          <w:rFonts w:ascii="Arial" w:hAnsi="Arial" w:hint="cs"/>
          <w:noProof w:val="0"/>
          <w:rtl/>
        </w:rPr>
        <w:t xml:space="preserve">הוא מסוג של אי עשיית מעשה (איסור מפגשים בין האב לבין הקטינים שלא במסגרת מרכז הקשר) ועל כן, </w:t>
      </w:r>
      <w:r w:rsidRPr="00F75C76">
        <w:rPr>
          <w:rFonts w:ascii="Arial" w:hAnsi="Arial" w:hint="cs"/>
          <w:noProof w:val="0"/>
          <w:rtl/>
        </w:rPr>
        <w:t>תנאי זה מתקיים.</w:t>
      </w:r>
      <w:r>
        <w:rPr>
          <w:rFonts w:ascii="Arial" w:hAnsi="Arial" w:hint="cs"/>
          <w:noProof w:val="0"/>
          <w:rtl/>
        </w:rPr>
        <w:t xml:space="preserve"> </w:t>
      </w:r>
      <w:r w:rsidR="00F954F6">
        <w:rPr>
          <w:rFonts w:ascii="Arial" w:hAnsi="Arial" w:hint="cs"/>
          <w:noProof w:val="0"/>
          <w:rtl/>
        </w:rPr>
        <w:t xml:space="preserve"> </w:t>
      </w:r>
    </w:p>
    <w:p w:rsidR="008E53D3" w:rsidRPr="00F954F6" w:rsidRDefault="008E53D3" w:rsidP="008E53D3">
      <w:pPr>
        <w:pStyle w:val="ad"/>
        <w:rPr>
          <w:rFonts w:ascii="Arial" w:hAnsi="Arial"/>
          <w:noProof w:val="0"/>
          <w:sz w:val="16"/>
          <w:szCs w:val="16"/>
          <w:rtl/>
        </w:rPr>
      </w:pPr>
    </w:p>
    <w:p w:rsidR="008E53D3" w:rsidRPr="00F954F6" w:rsidRDefault="00C47BF5" w:rsidP="00F954F6">
      <w:pPr>
        <w:spacing w:line="360" w:lineRule="auto"/>
        <w:jc w:val="both"/>
        <w:rPr>
          <w:rFonts w:ascii="Arial" w:hAnsi="Arial"/>
          <w:b/>
          <w:bCs/>
          <w:noProof w:val="0"/>
        </w:rPr>
      </w:pPr>
      <w:r>
        <w:rPr>
          <w:rFonts w:ascii="Arial" w:hAnsi="Arial" w:hint="cs"/>
          <w:b/>
          <w:bCs/>
          <w:noProof w:val="0"/>
          <w:rtl/>
        </w:rPr>
        <w:t>ב</w:t>
      </w:r>
      <w:r w:rsidR="00F954F6" w:rsidRPr="00F954F6">
        <w:rPr>
          <w:rFonts w:ascii="Arial" w:hAnsi="Arial" w:hint="cs"/>
          <w:b/>
          <w:bCs/>
          <w:noProof w:val="0"/>
          <w:rtl/>
        </w:rPr>
        <w:t xml:space="preserve">.2. - </w:t>
      </w:r>
      <w:r w:rsidR="008E53D3" w:rsidRPr="00F954F6">
        <w:rPr>
          <w:rFonts w:ascii="Arial" w:hAnsi="Arial" w:hint="cs"/>
          <w:b/>
          <w:bCs/>
          <w:noProof w:val="0"/>
          <w:rtl/>
        </w:rPr>
        <w:t>האם הציווי חד משמעי וברור?</w:t>
      </w:r>
    </w:p>
    <w:p w:rsidR="00F75C76" w:rsidRPr="00C47BF5" w:rsidRDefault="00F75C76" w:rsidP="00F75C76">
      <w:pPr>
        <w:pStyle w:val="ad"/>
        <w:rPr>
          <w:rFonts w:ascii="Arial" w:hAnsi="Arial"/>
          <w:noProof w:val="0"/>
          <w:sz w:val="16"/>
          <w:szCs w:val="16"/>
          <w:rtl/>
        </w:rPr>
      </w:pPr>
    </w:p>
    <w:p w:rsidR="00E8650C" w:rsidRPr="00F75C76" w:rsidRDefault="008E53D3" w:rsidP="00F75C76">
      <w:pPr>
        <w:pStyle w:val="ad"/>
        <w:numPr>
          <w:ilvl w:val="0"/>
          <w:numId w:val="1"/>
        </w:numPr>
        <w:spacing w:line="360" w:lineRule="auto"/>
        <w:ind w:left="567" w:hanging="567"/>
        <w:jc w:val="both"/>
        <w:rPr>
          <w:rFonts w:ascii="Arial" w:hAnsi="Arial"/>
          <w:noProof w:val="0"/>
          <w:rtl/>
        </w:rPr>
      </w:pPr>
      <w:r w:rsidRPr="00F75C76">
        <w:rPr>
          <w:rFonts w:ascii="Arial" w:hAnsi="Arial" w:hint="cs"/>
          <w:noProof w:val="0"/>
          <w:rtl/>
        </w:rPr>
        <w:t>הציווי ברור ואינו נתון לכל פרשנות זולת הפשט. אשר על כן, גם תנאי זה מתקיים.</w:t>
      </w:r>
    </w:p>
    <w:p w:rsidR="008E53D3" w:rsidRPr="00F954F6" w:rsidRDefault="008E53D3" w:rsidP="008E53D3">
      <w:pPr>
        <w:pStyle w:val="ad"/>
        <w:spacing w:line="360" w:lineRule="auto"/>
        <w:ind w:left="567"/>
        <w:jc w:val="both"/>
        <w:rPr>
          <w:rFonts w:ascii="Arial" w:hAnsi="Arial"/>
          <w:noProof w:val="0"/>
          <w:sz w:val="16"/>
          <w:szCs w:val="16"/>
          <w:rtl/>
        </w:rPr>
      </w:pPr>
    </w:p>
    <w:p w:rsidR="008E53D3" w:rsidRPr="00F954F6" w:rsidRDefault="00C47BF5" w:rsidP="00C47BF5">
      <w:pPr>
        <w:spacing w:line="360" w:lineRule="auto"/>
        <w:jc w:val="both"/>
        <w:rPr>
          <w:rFonts w:ascii="Arial" w:hAnsi="Arial"/>
          <w:b/>
          <w:bCs/>
          <w:noProof w:val="0"/>
        </w:rPr>
      </w:pPr>
      <w:r>
        <w:rPr>
          <w:rFonts w:ascii="Arial" w:hAnsi="Arial" w:hint="cs"/>
          <w:b/>
          <w:bCs/>
          <w:noProof w:val="0"/>
          <w:rtl/>
        </w:rPr>
        <w:t>ב</w:t>
      </w:r>
      <w:r w:rsidR="00F954F6" w:rsidRPr="00F954F6">
        <w:rPr>
          <w:rFonts w:ascii="Arial" w:hAnsi="Arial" w:hint="cs"/>
          <w:b/>
          <w:bCs/>
          <w:noProof w:val="0"/>
          <w:rtl/>
        </w:rPr>
        <w:t xml:space="preserve">.3. - </w:t>
      </w:r>
      <w:r w:rsidR="008E53D3" w:rsidRPr="00F954F6">
        <w:rPr>
          <w:rFonts w:ascii="Arial" w:hAnsi="Arial" w:hint="cs"/>
          <w:b/>
          <w:bCs/>
          <w:noProof w:val="0"/>
          <w:rtl/>
        </w:rPr>
        <w:t>האם לא ניתן לאכוף את הצו השיפוטי בדרך אחרת?</w:t>
      </w:r>
    </w:p>
    <w:p w:rsidR="00F75C76" w:rsidRPr="00C47BF5" w:rsidRDefault="00F75C76" w:rsidP="00F75C76">
      <w:pPr>
        <w:pStyle w:val="ad"/>
        <w:rPr>
          <w:rFonts w:ascii="Arial" w:hAnsi="Arial"/>
          <w:noProof w:val="0"/>
          <w:sz w:val="16"/>
          <w:szCs w:val="16"/>
          <w:rtl/>
        </w:rPr>
      </w:pPr>
    </w:p>
    <w:p w:rsidR="00E11144" w:rsidRDefault="008E53D3" w:rsidP="00F75C76">
      <w:pPr>
        <w:pStyle w:val="ad"/>
        <w:numPr>
          <w:ilvl w:val="0"/>
          <w:numId w:val="1"/>
        </w:numPr>
        <w:spacing w:line="360" w:lineRule="auto"/>
        <w:ind w:left="567" w:hanging="567"/>
        <w:jc w:val="both"/>
        <w:rPr>
          <w:rFonts w:ascii="Arial" w:hAnsi="Arial"/>
          <w:noProof w:val="0"/>
        </w:rPr>
      </w:pPr>
      <w:r w:rsidRPr="00F75C76">
        <w:rPr>
          <w:rFonts w:ascii="Arial" w:hAnsi="Arial" w:hint="cs"/>
          <w:noProof w:val="0"/>
          <w:rtl/>
        </w:rPr>
        <w:t xml:space="preserve">לצערי, עלי להשיב על שאלה זו בחיוב, קרי: </w:t>
      </w:r>
      <w:r w:rsidRPr="00F75C76">
        <w:rPr>
          <w:rFonts w:ascii="Arial" w:hAnsi="Arial" w:hint="cs"/>
          <w:noProof w:val="0"/>
          <w:u w:val="single"/>
          <w:rtl/>
        </w:rPr>
        <w:t>לא</w:t>
      </w:r>
      <w:r w:rsidRPr="00F75C76">
        <w:rPr>
          <w:rFonts w:ascii="Arial" w:hAnsi="Arial" w:hint="cs"/>
          <w:noProof w:val="0"/>
          <w:rtl/>
        </w:rPr>
        <w:t xml:space="preserve"> ניתן לאכוף את הצו השיפוטי בדרך אחרת. לצערי, בעניין זה בדיוק ניתנו על ידי החלטות רבות, רבות מידי, שאף אחת מהן לא הועילה ואף אחת מהן לא הביאה לקיומו של הצו האוסר על מפגשים שלא במסגרת מרכז הקשר. עוד לצע</w:t>
      </w:r>
      <w:r w:rsidR="003345BF" w:rsidRPr="00F75C76">
        <w:rPr>
          <w:rFonts w:ascii="Arial" w:hAnsi="Arial" w:hint="cs"/>
          <w:noProof w:val="0"/>
          <w:rtl/>
        </w:rPr>
        <w:t>רי, ועל הדברים להירשם שוב ושוב, האב 'מצפצף' על החלטות בית המשפט ולא בפעם הראשונה, תוך שכל אימת שהוא נתפס בקלקלתו הוא מגלגל עיניים</w:t>
      </w:r>
      <w:r w:rsidR="00E11144" w:rsidRPr="00F75C76">
        <w:rPr>
          <w:rFonts w:ascii="Arial" w:hAnsi="Arial" w:hint="cs"/>
          <w:noProof w:val="0"/>
          <w:rtl/>
        </w:rPr>
        <w:t>, משים עצמו כמי שרק רוצה בטובת ילדיו ומוסיף שהינה-הינה מצבם הרעוע של הילדים מהווה הוכחה ניצחת לנבואותיו.</w:t>
      </w:r>
    </w:p>
    <w:p w:rsidR="00B93DFE" w:rsidRPr="00B93DFE" w:rsidRDefault="00B93DFE" w:rsidP="00B93DFE">
      <w:pPr>
        <w:pStyle w:val="ad"/>
        <w:spacing w:line="360" w:lineRule="auto"/>
        <w:ind w:left="567"/>
        <w:jc w:val="both"/>
        <w:rPr>
          <w:rFonts w:ascii="Arial" w:hAnsi="Arial"/>
          <w:noProof w:val="0"/>
          <w:sz w:val="16"/>
          <w:szCs w:val="16"/>
        </w:rPr>
      </w:pPr>
    </w:p>
    <w:p w:rsidR="008E53D3" w:rsidRPr="00B93DFE" w:rsidRDefault="00E11144" w:rsidP="00B93DFE">
      <w:pPr>
        <w:pStyle w:val="ad"/>
        <w:numPr>
          <w:ilvl w:val="0"/>
          <w:numId w:val="1"/>
        </w:numPr>
        <w:spacing w:line="360" w:lineRule="auto"/>
        <w:ind w:left="567" w:hanging="567"/>
        <w:jc w:val="both"/>
        <w:rPr>
          <w:rFonts w:ascii="Arial" w:hAnsi="Arial"/>
          <w:noProof w:val="0"/>
          <w:rtl/>
        </w:rPr>
      </w:pPr>
      <w:r w:rsidRPr="00B93DFE">
        <w:rPr>
          <w:rFonts w:ascii="Arial" w:hAnsi="Arial" w:hint="cs"/>
          <w:noProof w:val="0"/>
          <w:rtl/>
        </w:rPr>
        <w:t>מכל מקום, הליך זה הוא הליך מצומצם בהתאם לפקודה והדברים שלעיל נועדו להראות את החשיבות היתרה שיש באכיפת ההחלטה דלעיל, המתכתבת עם טובת הילדים והרחקתם מהשפעתו המזיקה מאד של האב</w:t>
      </w:r>
      <w:r w:rsidR="00B93DFE">
        <w:rPr>
          <w:rFonts w:ascii="Arial" w:hAnsi="Arial" w:hint="cs"/>
          <w:noProof w:val="0"/>
          <w:rtl/>
        </w:rPr>
        <w:t xml:space="preserve"> כאשר הוא מסתודד עמם ללא פיקוח</w:t>
      </w:r>
      <w:r w:rsidRPr="00B93DFE">
        <w:rPr>
          <w:rFonts w:ascii="Arial" w:hAnsi="Arial" w:hint="cs"/>
          <w:noProof w:val="0"/>
          <w:rtl/>
        </w:rPr>
        <w:t>.</w:t>
      </w:r>
    </w:p>
    <w:p w:rsidR="00C52A92" w:rsidRDefault="00C52A92" w:rsidP="00F954F6">
      <w:pPr>
        <w:spacing w:line="360" w:lineRule="auto"/>
        <w:jc w:val="both"/>
        <w:rPr>
          <w:rFonts w:ascii="Arial" w:hAnsi="Arial"/>
          <w:noProof w:val="0"/>
          <w:sz w:val="16"/>
          <w:szCs w:val="16"/>
          <w:rtl/>
        </w:rPr>
      </w:pPr>
    </w:p>
    <w:p w:rsidR="00F954F6" w:rsidRPr="00F954F6" w:rsidRDefault="00C47BF5" w:rsidP="00F954F6">
      <w:pPr>
        <w:spacing w:line="360" w:lineRule="auto"/>
        <w:jc w:val="both"/>
        <w:rPr>
          <w:rFonts w:ascii="Arial" w:hAnsi="Arial"/>
          <w:b/>
          <w:bCs/>
          <w:noProof w:val="0"/>
        </w:rPr>
      </w:pPr>
      <w:r>
        <w:rPr>
          <w:rFonts w:ascii="Arial" w:hAnsi="Arial" w:hint="cs"/>
          <w:b/>
          <w:bCs/>
          <w:noProof w:val="0"/>
          <w:rtl/>
        </w:rPr>
        <w:t>ב</w:t>
      </w:r>
      <w:r w:rsidR="00F954F6" w:rsidRPr="00F954F6">
        <w:rPr>
          <w:rFonts w:ascii="Arial" w:hAnsi="Arial" w:hint="cs"/>
          <w:b/>
          <w:bCs/>
          <w:noProof w:val="0"/>
          <w:rtl/>
        </w:rPr>
        <w:t>.</w:t>
      </w:r>
      <w:r w:rsidR="00F954F6">
        <w:rPr>
          <w:rFonts w:ascii="Arial" w:hAnsi="Arial" w:hint="cs"/>
          <w:b/>
          <w:bCs/>
          <w:noProof w:val="0"/>
          <w:rtl/>
        </w:rPr>
        <w:t>4</w:t>
      </w:r>
      <w:r w:rsidR="00F954F6" w:rsidRPr="00F954F6">
        <w:rPr>
          <w:rFonts w:ascii="Arial" w:hAnsi="Arial" w:hint="cs"/>
          <w:b/>
          <w:bCs/>
          <w:noProof w:val="0"/>
          <w:rtl/>
        </w:rPr>
        <w:t xml:space="preserve">. - האם </w:t>
      </w:r>
      <w:r w:rsidR="00F954F6">
        <w:rPr>
          <w:rFonts w:ascii="Arial" w:hAnsi="Arial" w:hint="cs"/>
          <w:b/>
          <w:bCs/>
          <w:noProof w:val="0"/>
          <w:rtl/>
        </w:rPr>
        <w:t xml:space="preserve">ההפרה הוכחה? </w:t>
      </w:r>
    </w:p>
    <w:p w:rsidR="00F954F6" w:rsidRPr="00F954F6" w:rsidRDefault="00F954F6" w:rsidP="00F954F6">
      <w:pPr>
        <w:spacing w:line="360" w:lineRule="auto"/>
        <w:jc w:val="both"/>
        <w:rPr>
          <w:rFonts w:ascii="Arial" w:hAnsi="Arial"/>
          <w:noProof w:val="0"/>
          <w:sz w:val="16"/>
          <w:szCs w:val="16"/>
        </w:rPr>
      </w:pPr>
    </w:p>
    <w:p w:rsidR="0092342A" w:rsidRDefault="00AE7C3C" w:rsidP="00123915">
      <w:pPr>
        <w:pStyle w:val="ad"/>
        <w:numPr>
          <w:ilvl w:val="0"/>
          <w:numId w:val="1"/>
        </w:numPr>
        <w:spacing w:line="360" w:lineRule="auto"/>
        <w:ind w:left="567" w:hanging="567"/>
        <w:jc w:val="both"/>
      </w:pPr>
      <w:r>
        <w:rPr>
          <w:rFonts w:ascii="Arial" w:hAnsi="Arial" w:hint="cs"/>
          <w:noProof w:val="0"/>
          <w:rtl/>
        </w:rPr>
        <w:t xml:space="preserve">לטענת האם, באותו היום שבו צולמו האב והילד יורדים במדרגות, </w:t>
      </w:r>
      <w:r w:rsidR="0092342A">
        <w:rPr>
          <w:rFonts w:ascii="Arial" w:hAnsi="Arial" w:hint="cs"/>
          <w:noProof w:val="0"/>
          <w:rtl/>
        </w:rPr>
        <w:t xml:space="preserve">קיבל </w:t>
      </w:r>
      <w:r w:rsidR="00B93DFE">
        <w:rPr>
          <w:rFonts w:ascii="Arial" w:hAnsi="Arial" w:hint="cs"/>
          <w:noProof w:val="0"/>
          <w:rtl/>
        </w:rPr>
        <w:t xml:space="preserve">הילד </w:t>
      </w:r>
      <w:r w:rsidR="0092342A">
        <w:rPr>
          <w:rFonts w:ascii="Arial" w:hAnsi="Arial" w:hint="cs"/>
          <w:noProof w:val="0"/>
          <w:rtl/>
        </w:rPr>
        <w:t xml:space="preserve">שיחת טלפון והחליט שהולך למרכז הקשר </w:t>
      </w:r>
      <w:r w:rsidR="00F954F6">
        <w:rPr>
          <w:rFonts w:ascii="Arial" w:hAnsi="Arial" w:hint="cs"/>
          <w:noProof w:val="0"/>
          <w:rtl/>
        </w:rPr>
        <w:t xml:space="preserve">טרם </w:t>
      </w:r>
      <w:r w:rsidR="0092342A">
        <w:rPr>
          <w:rFonts w:ascii="Arial" w:hAnsi="Arial" w:hint="cs"/>
          <w:noProof w:val="0"/>
          <w:rtl/>
        </w:rPr>
        <w:t xml:space="preserve">המועד שנקבע למפגש. האם הוסיפה מה אירע כאשר הגיעה לאזור מרכז הקשר: </w:t>
      </w:r>
      <w:r w:rsidR="0092342A" w:rsidRPr="00F75C76">
        <w:rPr>
          <w:rFonts w:ascii="Arial" w:hAnsi="Arial" w:hint="cs"/>
          <w:b/>
          <w:bCs/>
          <w:noProof w:val="0"/>
          <w:rtl/>
        </w:rPr>
        <w:t>"</w:t>
      </w:r>
      <w:r w:rsidR="0092342A" w:rsidRPr="00F75C76">
        <w:rPr>
          <w:rFonts w:hint="cs"/>
          <w:b/>
          <w:bCs/>
          <w:rtl/>
        </w:rPr>
        <w:t xml:space="preserve">חיכינו בגינה וראינו את </w:t>
      </w:r>
      <w:r w:rsidR="00123915">
        <w:rPr>
          <w:rFonts w:hint="cs"/>
          <w:b/>
          <w:bCs/>
          <w:rtl/>
        </w:rPr>
        <w:t>[הילד]</w:t>
      </w:r>
      <w:r w:rsidR="0092342A" w:rsidRPr="00F75C76">
        <w:rPr>
          <w:rFonts w:hint="cs"/>
          <w:b/>
          <w:bCs/>
          <w:rtl/>
        </w:rPr>
        <w:t xml:space="preserve"> ואת האבא יורדים במדרגות, הוא היה איתו, הם מבלים ביחד וזה היה לפני המפגש במרכז הקשר"</w:t>
      </w:r>
      <w:r w:rsidR="00F75C76">
        <w:rPr>
          <w:rFonts w:hint="cs"/>
          <w:rtl/>
        </w:rPr>
        <w:t xml:space="preserve"> (</w:t>
      </w:r>
      <w:r w:rsidR="00F954F6">
        <w:rPr>
          <w:rFonts w:hint="cs"/>
          <w:rtl/>
        </w:rPr>
        <w:t xml:space="preserve">ר' </w:t>
      </w:r>
      <w:r w:rsidR="00F75C76">
        <w:rPr>
          <w:rFonts w:hint="cs"/>
          <w:rtl/>
        </w:rPr>
        <w:t xml:space="preserve">עמ' </w:t>
      </w:r>
      <w:r w:rsidR="00292BB1">
        <w:rPr>
          <w:rFonts w:hint="cs"/>
          <w:rtl/>
        </w:rPr>
        <w:t>3</w:t>
      </w:r>
      <w:r w:rsidR="00F76C48">
        <w:rPr>
          <w:rFonts w:hint="cs"/>
          <w:rtl/>
        </w:rPr>
        <w:t xml:space="preserve"> לפרוטוקול</w:t>
      </w:r>
      <w:r w:rsidR="00F75C76">
        <w:rPr>
          <w:rFonts w:hint="cs"/>
          <w:rtl/>
        </w:rPr>
        <w:t>)</w:t>
      </w:r>
      <w:r w:rsidR="0092342A">
        <w:rPr>
          <w:rFonts w:hint="cs"/>
          <w:rtl/>
        </w:rPr>
        <w:t xml:space="preserve">. </w:t>
      </w:r>
    </w:p>
    <w:p w:rsidR="0092342A" w:rsidRPr="00F76C48" w:rsidRDefault="0092342A" w:rsidP="0092342A">
      <w:pPr>
        <w:pStyle w:val="ad"/>
        <w:rPr>
          <w:sz w:val="16"/>
          <w:szCs w:val="16"/>
          <w:rtl/>
        </w:rPr>
      </w:pPr>
    </w:p>
    <w:p w:rsidR="0092342A" w:rsidRDefault="0092342A" w:rsidP="00292BB1">
      <w:pPr>
        <w:pStyle w:val="ad"/>
        <w:numPr>
          <w:ilvl w:val="0"/>
          <w:numId w:val="1"/>
        </w:numPr>
        <w:spacing w:line="360" w:lineRule="auto"/>
        <w:ind w:left="567" w:hanging="567"/>
        <w:jc w:val="both"/>
      </w:pPr>
      <w:r>
        <w:rPr>
          <w:rFonts w:hint="cs"/>
          <w:rtl/>
        </w:rPr>
        <w:t xml:space="preserve">לבית המשפט הושמעה הקלטה, אשר לגביה נרשם מפי: </w:t>
      </w:r>
      <w:r w:rsidRPr="00FD5C96">
        <w:rPr>
          <w:rFonts w:hint="cs"/>
          <w:b/>
          <w:bCs/>
          <w:rtl/>
        </w:rPr>
        <w:t>"הושמעה הקלטה בין האם לבין הקטין, שבה הקטין נשמע מבקש ללכת למרכז הקשר הרבה לפני זמן המפגש בשעה 17:00. הקטין נשמע אומר שהוא יעלה לאוטובוס של שעה 16:00 כדי להיות שם בשעה 16:30, האם מציעה לקטין לנסוע איתה ביחד והוא מסרב"</w:t>
      </w:r>
      <w:r w:rsidR="00F75C76">
        <w:rPr>
          <w:rFonts w:hint="cs"/>
          <w:rtl/>
        </w:rPr>
        <w:t xml:space="preserve"> (</w:t>
      </w:r>
      <w:r w:rsidR="00F76C48">
        <w:rPr>
          <w:rFonts w:hint="cs"/>
          <w:rtl/>
        </w:rPr>
        <w:t>שם, ב</w:t>
      </w:r>
      <w:r w:rsidR="00F75C76">
        <w:rPr>
          <w:rFonts w:hint="cs"/>
          <w:rtl/>
        </w:rPr>
        <w:t xml:space="preserve">עמ' </w:t>
      </w:r>
      <w:r w:rsidR="00292BB1">
        <w:rPr>
          <w:rFonts w:hint="cs"/>
          <w:rtl/>
        </w:rPr>
        <w:t>4</w:t>
      </w:r>
      <w:r w:rsidR="00F75C76">
        <w:rPr>
          <w:rFonts w:hint="cs"/>
          <w:rtl/>
        </w:rPr>
        <w:t>)</w:t>
      </w:r>
      <w:r>
        <w:rPr>
          <w:rFonts w:hint="cs"/>
          <w:rtl/>
        </w:rPr>
        <w:t xml:space="preserve">. </w:t>
      </w:r>
    </w:p>
    <w:p w:rsidR="00FD5C96" w:rsidRPr="00B93DFE" w:rsidRDefault="00FD5C96" w:rsidP="0092342A">
      <w:pPr>
        <w:pStyle w:val="ad"/>
        <w:rPr>
          <w:sz w:val="16"/>
          <w:szCs w:val="16"/>
          <w:rtl/>
        </w:rPr>
      </w:pPr>
    </w:p>
    <w:p w:rsidR="004F40BB" w:rsidRDefault="0092342A" w:rsidP="00F76C48">
      <w:pPr>
        <w:pStyle w:val="ad"/>
        <w:numPr>
          <w:ilvl w:val="0"/>
          <w:numId w:val="1"/>
        </w:numPr>
        <w:spacing w:line="360" w:lineRule="auto"/>
        <w:ind w:left="567" w:hanging="567"/>
        <w:jc w:val="both"/>
      </w:pPr>
      <w:r>
        <w:rPr>
          <w:rFonts w:hint="cs"/>
          <w:rtl/>
        </w:rPr>
        <w:t xml:space="preserve">האב נשאל </w:t>
      </w:r>
      <w:r w:rsidR="00F76C48">
        <w:rPr>
          <w:rFonts w:hint="cs"/>
          <w:rtl/>
        </w:rPr>
        <w:t>ב</w:t>
      </w:r>
      <w:r>
        <w:rPr>
          <w:rFonts w:hint="cs"/>
          <w:rtl/>
        </w:rPr>
        <w:t xml:space="preserve">אילו נסיבות פגש את הקטין באותו היום והשיב: </w:t>
      </w:r>
      <w:r w:rsidRPr="00FD5C96">
        <w:rPr>
          <w:rFonts w:hint="cs"/>
          <w:b/>
          <w:bCs/>
          <w:rtl/>
        </w:rPr>
        <w:t>"אין לי שום עניין לפגוש אותו שלא במרכז הקשר, אני מגיע במיוחד בשעה שקבוע לי"</w:t>
      </w:r>
      <w:r w:rsidR="00FD5C96">
        <w:rPr>
          <w:rFonts w:hint="cs"/>
          <w:rtl/>
        </w:rPr>
        <w:t xml:space="preserve"> (</w:t>
      </w:r>
      <w:r w:rsidR="00F76C48">
        <w:rPr>
          <w:rFonts w:hint="cs"/>
          <w:rtl/>
        </w:rPr>
        <w:t>שם</w:t>
      </w:r>
      <w:r w:rsidR="00FD5C96">
        <w:rPr>
          <w:rFonts w:hint="cs"/>
          <w:rtl/>
        </w:rPr>
        <w:t>)</w:t>
      </w:r>
      <w:r>
        <w:rPr>
          <w:rFonts w:hint="cs"/>
          <w:rtl/>
        </w:rPr>
        <w:t>.</w:t>
      </w:r>
      <w:r w:rsidR="004F40BB">
        <w:rPr>
          <w:rFonts w:hint="cs"/>
          <w:rtl/>
        </w:rPr>
        <w:t xml:space="preserve"> האב גם נשאל כיצד הילד ידע שכדאי לו להגיע מוקדם למרכז הקשר והש</w:t>
      </w:r>
      <w:r w:rsidR="00FD5C96">
        <w:rPr>
          <w:rFonts w:hint="cs"/>
          <w:rtl/>
        </w:rPr>
        <w:t>י</w:t>
      </w:r>
      <w:r w:rsidR="004F40BB">
        <w:rPr>
          <w:rFonts w:hint="cs"/>
          <w:rtl/>
        </w:rPr>
        <w:t xml:space="preserve">ב: </w:t>
      </w:r>
      <w:r w:rsidR="004F40BB" w:rsidRPr="00FD5C96">
        <w:rPr>
          <w:rFonts w:hint="cs"/>
          <w:b/>
          <w:bCs/>
          <w:rtl/>
        </w:rPr>
        <w:t>"</w:t>
      </w:r>
      <w:r w:rsidRPr="00FD5C96">
        <w:rPr>
          <w:rFonts w:hint="cs"/>
          <w:b/>
          <w:bCs/>
          <w:rtl/>
        </w:rPr>
        <w:t>כי האמא לא מביאה אותם למרכז הקשר או מגיעה מאוחר ואמרתי את זה במרכז הקשר שידווח על כך. היא הביאה שעה אחרי הזמן</w:t>
      </w:r>
      <w:r w:rsidR="004F40BB" w:rsidRPr="00FD5C96">
        <w:rPr>
          <w:rFonts w:hint="cs"/>
          <w:b/>
          <w:bCs/>
          <w:rtl/>
        </w:rPr>
        <w:t>"</w:t>
      </w:r>
      <w:r w:rsidR="00FD5C96">
        <w:rPr>
          <w:rFonts w:hint="cs"/>
          <w:rtl/>
        </w:rPr>
        <w:t xml:space="preserve"> (</w:t>
      </w:r>
      <w:r w:rsidR="00F76C48">
        <w:rPr>
          <w:rFonts w:hint="cs"/>
          <w:rtl/>
        </w:rPr>
        <w:t>שם</w:t>
      </w:r>
      <w:r w:rsidR="00FD5C96">
        <w:rPr>
          <w:rFonts w:hint="cs"/>
          <w:rtl/>
        </w:rPr>
        <w:t>)</w:t>
      </w:r>
      <w:r w:rsidR="004F40BB">
        <w:rPr>
          <w:rFonts w:hint="cs"/>
          <w:rtl/>
        </w:rPr>
        <w:t>.</w:t>
      </w:r>
    </w:p>
    <w:p w:rsidR="004F40BB" w:rsidRPr="00F76C48" w:rsidRDefault="004F40BB" w:rsidP="004F40BB">
      <w:pPr>
        <w:pStyle w:val="ad"/>
        <w:rPr>
          <w:sz w:val="16"/>
          <w:szCs w:val="16"/>
          <w:rtl/>
        </w:rPr>
      </w:pPr>
    </w:p>
    <w:p w:rsidR="004F40BB" w:rsidRDefault="004F40BB" w:rsidP="00F76C48">
      <w:pPr>
        <w:pStyle w:val="ad"/>
        <w:numPr>
          <w:ilvl w:val="0"/>
          <w:numId w:val="1"/>
        </w:numPr>
        <w:spacing w:line="360" w:lineRule="auto"/>
        <w:ind w:left="567" w:hanging="567"/>
        <w:jc w:val="both"/>
      </w:pPr>
      <w:r>
        <w:rPr>
          <w:rFonts w:hint="cs"/>
          <w:rtl/>
        </w:rPr>
        <w:t>מניתוח דבריו של הא</w:t>
      </w:r>
      <w:r w:rsidR="00F76C48">
        <w:rPr>
          <w:rFonts w:hint="cs"/>
          <w:rtl/>
        </w:rPr>
        <w:t>ב</w:t>
      </w:r>
      <w:r>
        <w:rPr>
          <w:rFonts w:hint="cs"/>
          <w:rtl/>
        </w:rPr>
        <w:t xml:space="preserve"> עולה כי הילד בחר להגיע מוקדם מאחר ואימו מגיעה עמו באיחור</w:t>
      </w:r>
      <w:r w:rsidR="00B93DFE">
        <w:rPr>
          <w:rFonts w:hint="cs"/>
          <w:rtl/>
        </w:rPr>
        <w:t xml:space="preserve"> ואילו לו, לאב, לא הייתה כל יד בדבר</w:t>
      </w:r>
      <w:r>
        <w:rPr>
          <w:rFonts w:hint="cs"/>
          <w:rtl/>
        </w:rPr>
        <w:t>. האב נשאל שאלות המשך והשיב:</w:t>
      </w:r>
    </w:p>
    <w:p w:rsidR="004F40BB" w:rsidRPr="00F76C48" w:rsidRDefault="004F40BB" w:rsidP="004F40BB">
      <w:pPr>
        <w:pStyle w:val="ad"/>
        <w:rPr>
          <w:sz w:val="16"/>
          <w:szCs w:val="16"/>
          <w:rtl/>
        </w:rPr>
      </w:pPr>
    </w:p>
    <w:p w:rsidR="0092342A" w:rsidRPr="004F40BB" w:rsidRDefault="004F40BB" w:rsidP="004F40BB">
      <w:pPr>
        <w:pStyle w:val="ad"/>
        <w:spacing w:line="360" w:lineRule="auto"/>
        <w:ind w:left="1437" w:hanging="870"/>
        <w:jc w:val="both"/>
        <w:rPr>
          <w:b/>
          <w:bCs/>
          <w:rtl/>
        </w:rPr>
      </w:pPr>
      <w:r w:rsidRPr="004F40BB">
        <w:rPr>
          <w:rFonts w:hint="cs"/>
          <w:b/>
          <w:bCs/>
          <w:rtl/>
        </w:rPr>
        <w:t>"</w:t>
      </w:r>
      <w:r w:rsidR="0092342A" w:rsidRPr="004F40BB">
        <w:rPr>
          <w:rFonts w:hint="cs"/>
          <w:b/>
          <w:bCs/>
          <w:rtl/>
        </w:rPr>
        <w:t>ש.</w:t>
      </w:r>
      <w:r w:rsidR="0092342A" w:rsidRPr="004F40BB">
        <w:rPr>
          <w:rFonts w:hint="cs"/>
          <w:b/>
          <w:bCs/>
          <w:rtl/>
        </w:rPr>
        <w:tab/>
        <w:t>תנסה לתאר את רגע המפגש בסמוך למרכז הקשר, איפה הוא היה ומי בא לקראת מי, איך זה קרה?</w:t>
      </w:r>
    </w:p>
    <w:p w:rsidR="0092342A" w:rsidRPr="004F40BB" w:rsidRDefault="0092342A" w:rsidP="004F40BB">
      <w:pPr>
        <w:spacing w:line="360" w:lineRule="auto"/>
        <w:ind w:left="1437" w:hanging="870"/>
        <w:jc w:val="both"/>
        <w:rPr>
          <w:b/>
          <w:bCs/>
          <w:rtl/>
        </w:rPr>
      </w:pPr>
      <w:r w:rsidRPr="004F40BB">
        <w:rPr>
          <w:rFonts w:hint="cs"/>
          <w:b/>
          <w:bCs/>
          <w:rtl/>
        </w:rPr>
        <w:t>ת.</w:t>
      </w:r>
      <w:r w:rsidRPr="004F40BB">
        <w:rPr>
          <w:rFonts w:hint="cs"/>
          <w:b/>
          <w:bCs/>
          <w:rtl/>
        </w:rPr>
        <w:tab/>
        <w:t>כשאני יורד מהאוטובוס יש לי סדר יום מסוים, אני קונה שתייה ואוכל ואני מזמין את הפיצה כמה זמן לפני המפגש ומגיע למרכז הקשר עם הפיצה ואני פוגש אותו או בגינה או בצמוד למרכז הקשר.</w:t>
      </w:r>
    </w:p>
    <w:p w:rsidR="0092342A" w:rsidRPr="004F40BB" w:rsidRDefault="0092342A" w:rsidP="004F40BB">
      <w:pPr>
        <w:spacing w:line="360" w:lineRule="auto"/>
        <w:ind w:left="1437" w:hanging="870"/>
        <w:jc w:val="both"/>
        <w:rPr>
          <w:b/>
          <w:bCs/>
          <w:rtl/>
        </w:rPr>
      </w:pPr>
      <w:r w:rsidRPr="004F40BB">
        <w:rPr>
          <w:rFonts w:hint="cs"/>
          <w:b/>
          <w:bCs/>
          <w:rtl/>
        </w:rPr>
        <w:t>ש.</w:t>
      </w:r>
      <w:r w:rsidRPr="004F40BB">
        <w:rPr>
          <w:rFonts w:hint="cs"/>
          <w:b/>
          <w:bCs/>
          <w:rtl/>
        </w:rPr>
        <w:tab/>
        <w:t>תנסה בפעם השלישית לתת תשובה קונקרטית ולא לספר על סדר יומך, תגיד לי איך ובאיזה נסיבות פגשת את הילד בפעם הראשונה?</w:t>
      </w:r>
    </w:p>
    <w:p w:rsidR="0092342A" w:rsidRPr="004F40BB" w:rsidRDefault="0092342A" w:rsidP="004F40BB">
      <w:pPr>
        <w:spacing w:line="360" w:lineRule="auto"/>
        <w:ind w:left="1437" w:hanging="870"/>
        <w:jc w:val="both"/>
        <w:rPr>
          <w:b/>
          <w:bCs/>
          <w:rtl/>
        </w:rPr>
      </w:pPr>
      <w:r w:rsidRPr="004F40BB">
        <w:rPr>
          <w:rFonts w:hint="cs"/>
          <w:b/>
          <w:bCs/>
          <w:rtl/>
        </w:rPr>
        <w:t>ת.</w:t>
      </w:r>
      <w:r w:rsidRPr="004F40BB">
        <w:rPr>
          <w:rFonts w:hint="cs"/>
          <w:b/>
          <w:bCs/>
          <w:rtl/>
        </w:rPr>
        <w:tab/>
        <w:t>אולי איזה משהו לא יודע מה, בכל אופן המפגש הוא בגינה בצמוד למרכז או במרכז הקשר.</w:t>
      </w:r>
    </w:p>
    <w:p w:rsidR="0092342A" w:rsidRPr="004F40BB" w:rsidRDefault="0092342A" w:rsidP="004F40BB">
      <w:pPr>
        <w:spacing w:line="360" w:lineRule="auto"/>
        <w:ind w:left="720" w:hanging="153"/>
        <w:jc w:val="both"/>
        <w:rPr>
          <w:b/>
          <w:bCs/>
          <w:rtl/>
        </w:rPr>
      </w:pPr>
      <w:r w:rsidRPr="004F40BB">
        <w:rPr>
          <w:rFonts w:hint="cs"/>
          <w:b/>
          <w:bCs/>
          <w:rtl/>
        </w:rPr>
        <w:t>ש.</w:t>
      </w:r>
      <w:r w:rsidRPr="004F40BB">
        <w:rPr>
          <w:rFonts w:hint="cs"/>
          <w:b/>
          <w:bCs/>
          <w:rtl/>
        </w:rPr>
        <w:tab/>
        <w:t>כמה זמן הילד היה איתך באותו יום מחוץ למרכז הקשר?</w:t>
      </w:r>
    </w:p>
    <w:p w:rsidR="0092342A" w:rsidRPr="004F40BB" w:rsidRDefault="0092342A" w:rsidP="004F40BB">
      <w:pPr>
        <w:spacing w:line="360" w:lineRule="auto"/>
        <w:ind w:left="1437" w:hanging="870"/>
        <w:jc w:val="both"/>
        <w:rPr>
          <w:b/>
          <w:bCs/>
          <w:rtl/>
        </w:rPr>
      </w:pPr>
      <w:r w:rsidRPr="004F40BB">
        <w:rPr>
          <w:rFonts w:hint="cs"/>
          <w:b/>
          <w:bCs/>
          <w:rtl/>
        </w:rPr>
        <w:t>ת.</w:t>
      </w:r>
      <w:r w:rsidRPr="004F40BB">
        <w:rPr>
          <w:rFonts w:hint="cs"/>
          <w:b/>
          <w:bCs/>
          <w:rtl/>
        </w:rPr>
        <w:tab/>
        <w:t>אני לא יודע לאיזה יום אתה מתכוון</w:t>
      </w:r>
      <w:r w:rsidR="004F40BB" w:rsidRPr="004F40BB">
        <w:rPr>
          <w:rFonts w:hint="cs"/>
          <w:b/>
          <w:bCs/>
          <w:rtl/>
        </w:rPr>
        <w:t>..</w:t>
      </w:r>
      <w:r w:rsidRPr="004F40BB">
        <w:rPr>
          <w:rFonts w:hint="cs"/>
          <w:b/>
          <w:bCs/>
          <w:rtl/>
        </w:rPr>
        <w:t>.</w:t>
      </w:r>
      <w:r w:rsidR="004F40BB" w:rsidRPr="004F40BB">
        <w:rPr>
          <w:rFonts w:hint="cs"/>
          <w:b/>
          <w:bCs/>
          <w:rtl/>
        </w:rPr>
        <w:t xml:space="preserve"> </w:t>
      </w:r>
    </w:p>
    <w:p w:rsidR="0092342A" w:rsidRPr="004F40BB" w:rsidRDefault="0092342A" w:rsidP="004F40BB">
      <w:pPr>
        <w:spacing w:line="360" w:lineRule="auto"/>
        <w:ind w:left="720" w:hanging="153"/>
        <w:jc w:val="both"/>
        <w:rPr>
          <w:b/>
          <w:bCs/>
          <w:rtl/>
        </w:rPr>
      </w:pPr>
      <w:r w:rsidRPr="004F40BB">
        <w:rPr>
          <w:rFonts w:hint="cs"/>
          <w:b/>
          <w:bCs/>
          <w:rtl/>
        </w:rPr>
        <w:t>ש.</w:t>
      </w:r>
      <w:r w:rsidRPr="004F40BB">
        <w:rPr>
          <w:rFonts w:hint="cs"/>
          <w:b/>
          <w:bCs/>
          <w:rtl/>
        </w:rPr>
        <w:tab/>
        <w:t>איפה נמצא</w:t>
      </w:r>
      <w:r w:rsidR="004F40BB" w:rsidRPr="004F40BB">
        <w:rPr>
          <w:rFonts w:hint="cs"/>
          <w:b/>
          <w:bCs/>
          <w:rtl/>
        </w:rPr>
        <w:t>ת</w:t>
      </w:r>
      <w:r w:rsidRPr="004F40BB">
        <w:rPr>
          <w:rFonts w:hint="cs"/>
          <w:b/>
          <w:bCs/>
          <w:rtl/>
        </w:rPr>
        <w:t xml:space="preserve"> הכניסה למרכז הקשר, מתחת למדרגות או מעל המדרגות.</w:t>
      </w:r>
    </w:p>
    <w:p w:rsidR="0092342A" w:rsidRPr="004F40BB" w:rsidRDefault="0092342A" w:rsidP="004F40BB">
      <w:pPr>
        <w:spacing w:line="360" w:lineRule="auto"/>
        <w:ind w:left="720" w:hanging="153"/>
        <w:jc w:val="both"/>
        <w:rPr>
          <w:b/>
          <w:bCs/>
          <w:rtl/>
        </w:rPr>
      </w:pPr>
      <w:r w:rsidRPr="004F40BB">
        <w:rPr>
          <w:rFonts w:hint="cs"/>
          <w:b/>
          <w:bCs/>
          <w:rtl/>
        </w:rPr>
        <w:t>ת.</w:t>
      </w:r>
      <w:r w:rsidRPr="004F40BB">
        <w:rPr>
          <w:rFonts w:hint="cs"/>
          <w:b/>
          <w:bCs/>
          <w:rtl/>
        </w:rPr>
        <w:tab/>
        <w:t xml:space="preserve">מתחת למדרגות. </w:t>
      </w:r>
    </w:p>
    <w:p w:rsidR="0092342A" w:rsidRPr="004F40BB" w:rsidRDefault="0092342A" w:rsidP="004F40BB">
      <w:pPr>
        <w:spacing w:line="360" w:lineRule="auto"/>
        <w:ind w:left="720" w:hanging="153"/>
        <w:jc w:val="both"/>
        <w:rPr>
          <w:b/>
          <w:bCs/>
          <w:rtl/>
        </w:rPr>
      </w:pPr>
      <w:r w:rsidRPr="004F40BB">
        <w:rPr>
          <w:rFonts w:hint="cs"/>
          <w:b/>
          <w:bCs/>
          <w:rtl/>
        </w:rPr>
        <w:t>ש.</w:t>
      </w:r>
      <w:r w:rsidRPr="004F40BB">
        <w:rPr>
          <w:rFonts w:hint="cs"/>
          <w:b/>
          <w:bCs/>
          <w:rtl/>
        </w:rPr>
        <w:tab/>
      </w:r>
      <w:r w:rsidRPr="00123915">
        <w:rPr>
          <w:rFonts w:hint="cs"/>
          <w:b/>
          <w:bCs/>
          <w:u w:val="double"/>
          <w:rtl/>
        </w:rPr>
        <w:t>למה שהילד ייפגש איתך מעל המדרגות ולא למטה איפה שמרכז הקשר</w:t>
      </w:r>
      <w:r w:rsidRPr="004F40BB">
        <w:rPr>
          <w:rFonts w:hint="cs"/>
          <w:b/>
          <w:bCs/>
          <w:rtl/>
        </w:rPr>
        <w:t>?</w:t>
      </w:r>
    </w:p>
    <w:p w:rsidR="0092342A" w:rsidRDefault="0092342A" w:rsidP="00F76C48">
      <w:pPr>
        <w:spacing w:line="360" w:lineRule="auto"/>
        <w:ind w:left="720" w:hanging="153"/>
        <w:jc w:val="both"/>
        <w:rPr>
          <w:rtl/>
        </w:rPr>
      </w:pPr>
      <w:r w:rsidRPr="004F40BB">
        <w:rPr>
          <w:rFonts w:hint="cs"/>
          <w:b/>
          <w:bCs/>
          <w:rtl/>
        </w:rPr>
        <w:t>ת.</w:t>
      </w:r>
      <w:r w:rsidRPr="004F40BB">
        <w:rPr>
          <w:rFonts w:hint="cs"/>
          <w:b/>
          <w:bCs/>
          <w:rtl/>
        </w:rPr>
        <w:tab/>
      </w:r>
      <w:r w:rsidRPr="00123915">
        <w:rPr>
          <w:rFonts w:hint="cs"/>
          <w:b/>
          <w:bCs/>
          <w:u w:val="double"/>
          <w:rtl/>
        </w:rPr>
        <w:t>אני אין לי שום עניין לפגוש אותו למעלה</w:t>
      </w:r>
      <w:r w:rsidR="004F40BB" w:rsidRPr="00123915">
        <w:rPr>
          <w:rFonts w:hint="cs"/>
          <w:b/>
          <w:bCs/>
          <w:u w:val="double"/>
          <w:rtl/>
        </w:rPr>
        <w:t>..</w:t>
      </w:r>
      <w:r w:rsidR="004F40BB" w:rsidRPr="004F40BB">
        <w:rPr>
          <w:rFonts w:hint="cs"/>
          <w:b/>
          <w:bCs/>
          <w:rtl/>
        </w:rPr>
        <w:t>"</w:t>
      </w:r>
      <w:r w:rsidR="004F40BB">
        <w:rPr>
          <w:rFonts w:hint="cs"/>
          <w:rtl/>
        </w:rPr>
        <w:t xml:space="preserve"> (</w:t>
      </w:r>
      <w:r w:rsidR="00F76C48">
        <w:rPr>
          <w:rFonts w:hint="cs"/>
          <w:rtl/>
        </w:rPr>
        <w:t>שם</w:t>
      </w:r>
      <w:r w:rsidR="00123915">
        <w:rPr>
          <w:rFonts w:hint="cs"/>
          <w:rtl/>
        </w:rPr>
        <w:t>; הדגשות לא במקור</w:t>
      </w:r>
      <w:r w:rsidR="004F40BB">
        <w:rPr>
          <w:rFonts w:hint="cs"/>
          <w:rtl/>
        </w:rPr>
        <w:t>)</w:t>
      </w:r>
      <w:r>
        <w:rPr>
          <w:rFonts w:hint="cs"/>
          <w:rtl/>
        </w:rPr>
        <w:t xml:space="preserve">. </w:t>
      </w:r>
    </w:p>
    <w:p w:rsidR="00B93DFE" w:rsidRPr="00F76C48" w:rsidRDefault="00B93DFE" w:rsidP="0092342A">
      <w:pPr>
        <w:spacing w:line="360" w:lineRule="auto"/>
        <w:ind w:left="720" w:hanging="720"/>
        <w:jc w:val="both"/>
        <w:rPr>
          <w:sz w:val="16"/>
          <w:szCs w:val="16"/>
          <w:rtl/>
        </w:rPr>
      </w:pPr>
    </w:p>
    <w:p w:rsidR="0092342A" w:rsidRPr="00867EEC" w:rsidRDefault="004F40BB" w:rsidP="00867EEC">
      <w:pPr>
        <w:pStyle w:val="ad"/>
        <w:numPr>
          <w:ilvl w:val="0"/>
          <w:numId w:val="1"/>
        </w:numPr>
        <w:spacing w:line="360" w:lineRule="auto"/>
        <w:ind w:hanging="720"/>
        <w:jc w:val="both"/>
        <w:rPr>
          <w:b/>
          <w:bCs/>
          <w:rtl/>
        </w:rPr>
      </w:pPr>
      <w:r w:rsidRPr="00867EEC">
        <w:rPr>
          <w:rFonts w:ascii="Arial" w:hAnsi="Arial" w:hint="cs"/>
          <w:noProof w:val="0"/>
          <w:rtl/>
        </w:rPr>
        <w:t>בשלב זה נר</w:t>
      </w:r>
      <w:r w:rsidR="004238DA" w:rsidRPr="00867EEC">
        <w:rPr>
          <w:rFonts w:ascii="Arial" w:hAnsi="Arial" w:hint="cs"/>
          <w:noProof w:val="0"/>
          <w:rtl/>
        </w:rPr>
        <w:t>ש</w:t>
      </w:r>
      <w:r w:rsidRPr="00867EEC">
        <w:rPr>
          <w:rFonts w:ascii="Arial" w:hAnsi="Arial" w:hint="cs"/>
          <w:noProof w:val="0"/>
          <w:rtl/>
        </w:rPr>
        <w:t xml:space="preserve">מה </w:t>
      </w:r>
      <w:r w:rsidR="00F76C48" w:rsidRPr="00867EEC">
        <w:rPr>
          <w:rFonts w:ascii="Arial" w:hAnsi="Arial" w:hint="cs"/>
          <w:noProof w:val="0"/>
          <w:rtl/>
        </w:rPr>
        <w:t xml:space="preserve">מפי </w:t>
      </w:r>
      <w:r w:rsidRPr="00867EEC">
        <w:rPr>
          <w:rFonts w:ascii="Arial" w:hAnsi="Arial" w:hint="cs"/>
          <w:noProof w:val="0"/>
          <w:rtl/>
        </w:rPr>
        <w:t xml:space="preserve">הערה </w:t>
      </w:r>
      <w:r w:rsidR="004238DA" w:rsidRPr="00867EEC">
        <w:rPr>
          <w:rFonts w:ascii="Arial" w:hAnsi="Arial" w:hint="cs"/>
          <w:noProof w:val="0"/>
          <w:rtl/>
        </w:rPr>
        <w:t>נ</w:t>
      </w:r>
      <w:r w:rsidRPr="00867EEC">
        <w:rPr>
          <w:rFonts w:ascii="Arial" w:hAnsi="Arial" w:hint="cs"/>
          <w:noProof w:val="0"/>
          <w:rtl/>
        </w:rPr>
        <w:t xml:space="preserve">וספת </w:t>
      </w:r>
      <w:r w:rsidR="00F76C48" w:rsidRPr="00867EEC">
        <w:rPr>
          <w:rFonts w:ascii="Arial" w:hAnsi="Arial" w:hint="cs"/>
          <w:noProof w:val="0"/>
          <w:rtl/>
        </w:rPr>
        <w:t>בעניין התמונה שצולמה:</w:t>
      </w:r>
      <w:r w:rsidRPr="00867EEC">
        <w:rPr>
          <w:rFonts w:ascii="Arial" w:hAnsi="Arial" w:hint="cs"/>
          <w:noProof w:val="0"/>
          <w:rtl/>
        </w:rPr>
        <w:t xml:space="preserve"> </w:t>
      </w:r>
      <w:r w:rsidRPr="00867EEC">
        <w:rPr>
          <w:rFonts w:ascii="Arial" w:hAnsi="Arial" w:hint="cs"/>
          <w:b/>
          <w:bCs/>
          <w:noProof w:val="0"/>
          <w:rtl/>
        </w:rPr>
        <w:t>"</w:t>
      </w:r>
      <w:r w:rsidR="0092342A" w:rsidRPr="00867EEC">
        <w:rPr>
          <w:rFonts w:hint="cs"/>
          <w:b/>
          <w:bCs/>
          <w:rtl/>
        </w:rPr>
        <w:t>רואים את הילד והאבא יורדים במדרגות כשהילד מחזיק תבניות פיצה</w:t>
      </w:r>
      <w:r w:rsidRPr="00867EEC">
        <w:rPr>
          <w:rFonts w:hint="cs"/>
          <w:b/>
          <w:bCs/>
          <w:rtl/>
        </w:rPr>
        <w:t>"</w:t>
      </w:r>
      <w:r>
        <w:rPr>
          <w:rFonts w:hint="cs"/>
          <w:rtl/>
        </w:rPr>
        <w:t xml:space="preserve"> (</w:t>
      </w:r>
      <w:r w:rsidR="00F76C48">
        <w:rPr>
          <w:rFonts w:hint="cs"/>
          <w:rtl/>
        </w:rPr>
        <w:t>שם, ב</w:t>
      </w:r>
      <w:r>
        <w:rPr>
          <w:rFonts w:hint="cs"/>
          <w:rtl/>
        </w:rPr>
        <w:t xml:space="preserve">עמ' </w:t>
      </w:r>
      <w:r w:rsidR="00C7248B">
        <w:rPr>
          <w:rFonts w:hint="cs"/>
          <w:rtl/>
        </w:rPr>
        <w:t>5</w:t>
      </w:r>
      <w:r>
        <w:rPr>
          <w:rFonts w:hint="cs"/>
          <w:rtl/>
        </w:rPr>
        <w:t>)</w:t>
      </w:r>
      <w:r w:rsidR="0092342A">
        <w:rPr>
          <w:rFonts w:hint="cs"/>
          <w:rtl/>
        </w:rPr>
        <w:t>.</w:t>
      </w:r>
      <w:r>
        <w:rPr>
          <w:rFonts w:hint="cs"/>
          <w:rtl/>
        </w:rPr>
        <w:t xml:space="preserve"> מיד לא</w:t>
      </w:r>
      <w:r w:rsidR="00F76C48">
        <w:rPr>
          <w:rFonts w:hint="cs"/>
          <w:rtl/>
        </w:rPr>
        <w:t>ח</w:t>
      </w:r>
      <w:r>
        <w:rPr>
          <w:rFonts w:hint="cs"/>
          <w:rtl/>
        </w:rPr>
        <w:t>ר מכן האב נשאל מהיכן הגיעו לילד תבניות הפיצה והשיב:</w:t>
      </w:r>
      <w:r w:rsidR="0092342A">
        <w:rPr>
          <w:rFonts w:hint="cs"/>
          <w:rtl/>
        </w:rPr>
        <w:t xml:space="preserve"> </w:t>
      </w:r>
      <w:r w:rsidRPr="00867EEC">
        <w:rPr>
          <w:rFonts w:hint="cs"/>
          <w:b/>
          <w:bCs/>
          <w:rtl/>
        </w:rPr>
        <w:t>"</w:t>
      </w:r>
      <w:r w:rsidR="0092342A" w:rsidRPr="00867EEC">
        <w:rPr>
          <w:rFonts w:hint="cs"/>
          <w:b/>
          <w:bCs/>
          <w:rtl/>
        </w:rPr>
        <w:t>הוא בא למעלה לוקח את התבניות ויורד למטה</w:t>
      </w:r>
      <w:r w:rsidRPr="00867EEC">
        <w:rPr>
          <w:rFonts w:hint="cs"/>
          <w:b/>
          <w:bCs/>
          <w:rtl/>
        </w:rPr>
        <w:t>"</w:t>
      </w:r>
      <w:r>
        <w:rPr>
          <w:rFonts w:hint="cs"/>
          <w:rtl/>
        </w:rPr>
        <w:t xml:space="preserve"> (</w:t>
      </w:r>
      <w:r w:rsidR="00F76C48">
        <w:rPr>
          <w:rFonts w:hint="cs"/>
          <w:rtl/>
        </w:rPr>
        <w:t>שם</w:t>
      </w:r>
      <w:r>
        <w:rPr>
          <w:rFonts w:hint="cs"/>
          <w:rtl/>
        </w:rPr>
        <w:t>)</w:t>
      </w:r>
      <w:r w:rsidR="00867EEC">
        <w:rPr>
          <w:rFonts w:hint="cs"/>
          <w:rtl/>
        </w:rPr>
        <w:t xml:space="preserve">. </w:t>
      </w:r>
      <w:r w:rsidR="00723E2B">
        <w:rPr>
          <w:rFonts w:hint="cs"/>
          <w:rtl/>
        </w:rPr>
        <w:t xml:space="preserve">בהמשך האב נשאל </w:t>
      </w:r>
      <w:r w:rsidR="00867EEC">
        <w:rPr>
          <w:rFonts w:hint="cs"/>
          <w:rtl/>
        </w:rPr>
        <w:t>האב מדוע מסר לילד את תבניות הפיצה והשיב: "</w:t>
      </w:r>
      <w:r w:rsidR="0092342A" w:rsidRPr="00867EEC">
        <w:rPr>
          <w:rFonts w:hint="cs"/>
          <w:b/>
          <w:bCs/>
          <w:rtl/>
        </w:rPr>
        <w:t>אסור לי לתת לו?</w:t>
      </w:r>
      <w:r w:rsidR="00867EEC">
        <w:rPr>
          <w:rFonts w:hint="cs"/>
          <w:b/>
          <w:bCs/>
          <w:rtl/>
        </w:rPr>
        <w:t>..."</w:t>
      </w:r>
      <w:r w:rsidR="004238DA" w:rsidRPr="00867EEC">
        <w:rPr>
          <w:rFonts w:hint="cs"/>
          <w:b/>
          <w:bCs/>
          <w:rtl/>
        </w:rPr>
        <w:t xml:space="preserve"> </w:t>
      </w:r>
      <w:r w:rsidR="004238DA">
        <w:rPr>
          <w:rFonts w:hint="cs"/>
          <w:rtl/>
        </w:rPr>
        <w:t>(</w:t>
      </w:r>
      <w:r w:rsidR="003056DC">
        <w:rPr>
          <w:rFonts w:hint="cs"/>
          <w:rtl/>
        </w:rPr>
        <w:t>שם</w:t>
      </w:r>
      <w:r w:rsidR="004238DA">
        <w:rPr>
          <w:rFonts w:hint="cs"/>
          <w:rtl/>
        </w:rPr>
        <w:t>)</w:t>
      </w:r>
      <w:r w:rsidR="0092342A">
        <w:rPr>
          <w:rFonts w:hint="cs"/>
          <w:rtl/>
        </w:rPr>
        <w:t>.</w:t>
      </w:r>
    </w:p>
    <w:p w:rsidR="00DB1EE1" w:rsidRDefault="00DB1EE1" w:rsidP="0092342A">
      <w:pPr>
        <w:spacing w:line="360" w:lineRule="auto"/>
        <w:jc w:val="both"/>
        <w:rPr>
          <w:rFonts w:ascii="Arial" w:hAnsi="Arial"/>
          <w:noProof w:val="0"/>
          <w:sz w:val="16"/>
          <w:szCs w:val="16"/>
          <w:rtl/>
        </w:rPr>
      </w:pPr>
    </w:p>
    <w:p w:rsidR="00867EEC" w:rsidRDefault="004238DA" w:rsidP="00B93DFE">
      <w:pPr>
        <w:pStyle w:val="ad"/>
        <w:numPr>
          <w:ilvl w:val="0"/>
          <w:numId w:val="1"/>
        </w:numPr>
        <w:spacing w:line="360" w:lineRule="auto"/>
        <w:ind w:hanging="720"/>
        <w:jc w:val="both"/>
      </w:pPr>
      <w:r>
        <w:rPr>
          <w:rFonts w:hint="cs"/>
          <w:rtl/>
        </w:rPr>
        <w:t xml:space="preserve">מניתוח העדויות הגעתי למסקנה ברורה כי האב תכנן עם הילד את המפגש כולו. צריך להיות תמים לחלוטין כדי להאמין כי יד המקרה </w:t>
      </w:r>
      <w:r w:rsidR="00867EEC">
        <w:rPr>
          <w:rFonts w:hint="cs"/>
          <w:rtl/>
        </w:rPr>
        <w:t xml:space="preserve">היא </w:t>
      </w:r>
      <w:r>
        <w:rPr>
          <w:rFonts w:hint="cs"/>
          <w:rtl/>
        </w:rPr>
        <w:t xml:space="preserve">שהילד קיבל שיחת טלפון מפלוני, יד המקרה </w:t>
      </w:r>
      <w:r w:rsidR="00867EEC">
        <w:rPr>
          <w:rFonts w:hint="cs"/>
          <w:rtl/>
        </w:rPr>
        <w:t xml:space="preserve">היא שהילד </w:t>
      </w:r>
      <w:r>
        <w:rPr>
          <w:rFonts w:hint="cs"/>
          <w:rtl/>
        </w:rPr>
        <w:t>יצא מבית האם בחופזה ו</w:t>
      </w:r>
      <w:r w:rsidR="00867EEC">
        <w:rPr>
          <w:rFonts w:hint="cs"/>
          <w:rtl/>
        </w:rPr>
        <w:t>טרם</w:t>
      </w:r>
      <w:r>
        <w:rPr>
          <w:rFonts w:hint="cs"/>
          <w:rtl/>
        </w:rPr>
        <w:t xml:space="preserve"> הזמן, יד המקרה </w:t>
      </w:r>
      <w:r w:rsidR="00867EEC">
        <w:rPr>
          <w:rFonts w:hint="cs"/>
          <w:rtl/>
        </w:rPr>
        <w:t xml:space="preserve">היא </w:t>
      </w:r>
      <w:r>
        <w:rPr>
          <w:rFonts w:hint="cs"/>
          <w:rtl/>
        </w:rPr>
        <w:t>ש</w:t>
      </w:r>
      <w:r w:rsidR="00867EEC">
        <w:rPr>
          <w:rFonts w:hint="cs"/>
          <w:rtl/>
        </w:rPr>
        <w:t xml:space="preserve">הילד </w:t>
      </w:r>
      <w:r>
        <w:rPr>
          <w:rFonts w:hint="cs"/>
          <w:rtl/>
        </w:rPr>
        <w:t xml:space="preserve">נפגש עם האב במעלה המדרגות (מרכז הקשר, להזכיר, נמצא למטה), יד המקרה </w:t>
      </w:r>
      <w:r w:rsidR="00867EEC">
        <w:rPr>
          <w:rFonts w:hint="cs"/>
          <w:rtl/>
        </w:rPr>
        <w:t xml:space="preserve">היא </w:t>
      </w:r>
      <w:r>
        <w:rPr>
          <w:rFonts w:hint="cs"/>
          <w:rtl/>
        </w:rPr>
        <w:t xml:space="preserve">שהילד נכנס ככה סתם לפיצרייה, ויד המקרה </w:t>
      </w:r>
      <w:r w:rsidR="00867EEC">
        <w:rPr>
          <w:rFonts w:hint="cs"/>
          <w:rtl/>
        </w:rPr>
        <w:t xml:space="preserve">היא </w:t>
      </w:r>
      <w:r>
        <w:rPr>
          <w:rFonts w:hint="cs"/>
          <w:rtl/>
        </w:rPr>
        <w:t xml:space="preserve">שידו </w:t>
      </w:r>
      <w:r w:rsidR="00867EEC">
        <w:rPr>
          <w:rFonts w:hint="cs"/>
          <w:rtl/>
        </w:rPr>
        <w:t xml:space="preserve">במקרה אחזה תבניות פיצה שקנה האב, </w:t>
      </w:r>
      <w:r w:rsidR="00B93DFE">
        <w:rPr>
          <w:rFonts w:hint="cs"/>
          <w:rtl/>
        </w:rPr>
        <w:t>ו</w:t>
      </w:r>
      <w:r w:rsidR="00867EEC">
        <w:rPr>
          <w:rFonts w:hint="cs"/>
          <w:rtl/>
        </w:rPr>
        <w:t xml:space="preserve">הרי לכך בדיוק התכוון הנביא באומרו: </w:t>
      </w:r>
      <w:r w:rsidR="00867EEC" w:rsidRPr="00867EEC">
        <w:rPr>
          <w:rFonts w:hint="cs"/>
          <w:b/>
          <w:bCs/>
          <w:rtl/>
        </w:rPr>
        <w:t>"הֲיֵלְכ֥וּ שְׁנַ֖יִם יַחְדָּ֑ו בִּלְתִּ֖י אִם־נוֹעָֽדוּ"</w:t>
      </w:r>
      <w:r w:rsidR="00867EEC">
        <w:rPr>
          <w:rFonts w:hint="cs"/>
          <w:rtl/>
        </w:rPr>
        <w:t xml:space="preserve"> (עמוס, פרק ג, פסוק ג').</w:t>
      </w:r>
    </w:p>
    <w:p w:rsidR="004238DA" w:rsidRPr="00867EEC" w:rsidRDefault="004238DA" w:rsidP="004238DA">
      <w:pPr>
        <w:pStyle w:val="ad"/>
        <w:spacing w:line="360" w:lineRule="auto"/>
        <w:jc w:val="both"/>
        <w:rPr>
          <w:sz w:val="16"/>
          <w:szCs w:val="16"/>
        </w:rPr>
      </w:pPr>
    </w:p>
    <w:p w:rsidR="004238DA" w:rsidRDefault="004238DA" w:rsidP="00747072">
      <w:pPr>
        <w:pStyle w:val="ad"/>
        <w:numPr>
          <w:ilvl w:val="0"/>
          <w:numId w:val="1"/>
        </w:numPr>
        <w:spacing w:line="360" w:lineRule="auto"/>
        <w:ind w:hanging="720"/>
        <w:jc w:val="both"/>
        <w:rPr>
          <w:sz w:val="16"/>
          <w:szCs w:val="16"/>
        </w:rPr>
      </w:pPr>
      <w:r>
        <w:rPr>
          <w:rFonts w:hint="cs"/>
          <w:rtl/>
        </w:rPr>
        <w:lastRenderedPageBreak/>
        <w:t>אשר על כן, ומאחר ואינני נותן כל אמון בגרסתו של האב, אני קובע כי האב הפר את החלטתי האוסרת מפגשים ע</w:t>
      </w:r>
      <w:r w:rsidR="00723E2B">
        <w:rPr>
          <w:rFonts w:hint="cs"/>
          <w:rtl/>
        </w:rPr>
        <w:t>ם</w:t>
      </w:r>
      <w:r>
        <w:rPr>
          <w:rFonts w:hint="cs"/>
          <w:rtl/>
        </w:rPr>
        <w:t xml:space="preserve"> הילדים שלא במרכז הקשר</w:t>
      </w:r>
      <w:r w:rsidR="00365170">
        <w:rPr>
          <w:rFonts w:hint="cs"/>
          <w:rtl/>
        </w:rPr>
        <w:t xml:space="preserve">. </w:t>
      </w:r>
    </w:p>
    <w:p w:rsidR="00365170" w:rsidRPr="00365170" w:rsidRDefault="00365170" w:rsidP="00365170">
      <w:pPr>
        <w:pStyle w:val="ad"/>
        <w:spacing w:line="360" w:lineRule="auto"/>
        <w:jc w:val="both"/>
        <w:rPr>
          <w:sz w:val="16"/>
          <w:szCs w:val="16"/>
          <w:rtl/>
        </w:rPr>
      </w:pPr>
    </w:p>
    <w:p w:rsidR="00365170" w:rsidRDefault="004238DA" w:rsidP="00365170">
      <w:pPr>
        <w:pStyle w:val="ad"/>
        <w:numPr>
          <w:ilvl w:val="0"/>
          <w:numId w:val="1"/>
        </w:numPr>
        <w:spacing w:line="360" w:lineRule="auto"/>
        <w:ind w:hanging="720"/>
        <w:jc w:val="both"/>
      </w:pPr>
      <w:r>
        <w:rPr>
          <w:rFonts w:hint="cs"/>
          <w:rtl/>
        </w:rPr>
        <w:t xml:space="preserve">עוד נזכיר כי </w:t>
      </w:r>
      <w:r w:rsidR="00F9436C">
        <w:rPr>
          <w:rFonts w:hint="cs"/>
          <w:rtl/>
        </w:rPr>
        <w:t>האב צולם כאשר הוא יושב באוטובוס עם ילדו</w:t>
      </w:r>
      <w:r w:rsidR="00F75C76">
        <w:rPr>
          <w:rFonts w:hint="cs"/>
          <w:rtl/>
        </w:rPr>
        <w:t xml:space="preserve">, ואף אם תאמר כי יד המקרה שנפגשו שוב ככה ללא תכנון, היה מצופה מהאב שלא לעלות לאוטובוס </w:t>
      </w:r>
      <w:r w:rsidR="00365170">
        <w:rPr>
          <w:rFonts w:hint="cs"/>
          <w:rtl/>
        </w:rPr>
        <w:t xml:space="preserve">בו נמצאים ילדיו ולהמתין לקו הבא. לעת הזו, אני מקבל את הסברו הדחוק של האב ואל קובע כי בוצעה כאן הפרה של ההחלטה. </w:t>
      </w:r>
    </w:p>
    <w:p w:rsidR="00365170" w:rsidRPr="00365170" w:rsidRDefault="00365170" w:rsidP="00F75C76">
      <w:pPr>
        <w:pStyle w:val="ad"/>
        <w:rPr>
          <w:sz w:val="16"/>
          <w:szCs w:val="16"/>
          <w:rtl/>
        </w:rPr>
      </w:pPr>
    </w:p>
    <w:p w:rsidR="00F75C76" w:rsidRDefault="00F75C76" w:rsidP="004238DA">
      <w:pPr>
        <w:pStyle w:val="ad"/>
        <w:numPr>
          <w:ilvl w:val="0"/>
          <w:numId w:val="1"/>
        </w:numPr>
        <w:spacing w:line="360" w:lineRule="auto"/>
        <w:ind w:hanging="720"/>
        <w:jc w:val="both"/>
      </w:pPr>
      <w:r>
        <w:rPr>
          <w:rFonts w:hint="cs"/>
          <w:rtl/>
        </w:rPr>
        <w:t>כך או כך, האם הוכיחה כי האב הפר את ההחלטה במפגשו עם הקטין שלא במרכז הקשר, ובשים לב לכל האמור לעיל, מצאתי כי עתירתה בהתאם לפקודה מוצדקת לחלוטין.</w:t>
      </w:r>
    </w:p>
    <w:p w:rsidR="00C47BF5" w:rsidRPr="00C47BF5" w:rsidRDefault="00C47BF5" w:rsidP="00C47BF5">
      <w:pPr>
        <w:pStyle w:val="ad"/>
        <w:rPr>
          <w:sz w:val="16"/>
          <w:szCs w:val="16"/>
          <w:rtl/>
        </w:rPr>
      </w:pPr>
    </w:p>
    <w:p w:rsidR="00C47BF5" w:rsidRPr="00C47BF5" w:rsidRDefault="00C47BF5" w:rsidP="00C47BF5">
      <w:pPr>
        <w:spacing w:line="360" w:lineRule="auto"/>
        <w:jc w:val="both"/>
        <w:rPr>
          <w:b/>
          <w:bCs/>
        </w:rPr>
      </w:pPr>
      <w:r w:rsidRPr="00C47BF5">
        <w:rPr>
          <w:rFonts w:hint="cs"/>
          <w:b/>
          <w:bCs/>
          <w:rtl/>
        </w:rPr>
        <w:t xml:space="preserve">ג' </w:t>
      </w:r>
      <w:r>
        <w:rPr>
          <w:rFonts w:hint="cs"/>
          <w:b/>
          <w:bCs/>
          <w:rtl/>
        </w:rPr>
        <w:t>-</w:t>
      </w:r>
      <w:r w:rsidRPr="00C47BF5">
        <w:rPr>
          <w:rFonts w:hint="cs"/>
          <w:b/>
          <w:bCs/>
          <w:rtl/>
        </w:rPr>
        <w:t xml:space="preserve"> סיכומם של דברים:</w:t>
      </w:r>
    </w:p>
    <w:p w:rsidR="00F75C76" w:rsidRPr="00C47BF5" w:rsidRDefault="00F75C76" w:rsidP="00F75C76">
      <w:pPr>
        <w:pStyle w:val="ad"/>
        <w:rPr>
          <w:sz w:val="8"/>
          <w:szCs w:val="8"/>
          <w:rtl/>
        </w:rPr>
      </w:pPr>
    </w:p>
    <w:p w:rsidR="00FD5C96" w:rsidRDefault="00F75C76" w:rsidP="00F75C76">
      <w:pPr>
        <w:pStyle w:val="ad"/>
        <w:numPr>
          <w:ilvl w:val="0"/>
          <w:numId w:val="1"/>
        </w:numPr>
        <w:spacing w:line="360" w:lineRule="auto"/>
        <w:ind w:hanging="720"/>
        <w:jc w:val="both"/>
      </w:pPr>
      <w:r>
        <w:rPr>
          <w:rFonts w:hint="cs"/>
          <w:rtl/>
        </w:rPr>
        <w:t>אשר כל כן ומכל המקובץ, הריני להורות</w:t>
      </w:r>
      <w:r w:rsidR="00FD5C96">
        <w:rPr>
          <w:rFonts w:hint="cs"/>
          <w:rtl/>
        </w:rPr>
        <w:t>:</w:t>
      </w:r>
    </w:p>
    <w:p w:rsidR="00FD5C96" w:rsidRPr="00365170" w:rsidRDefault="00FD5C96" w:rsidP="00FD5C96">
      <w:pPr>
        <w:pStyle w:val="ad"/>
        <w:rPr>
          <w:sz w:val="16"/>
          <w:szCs w:val="16"/>
          <w:rtl/>
        </w:rPr>
      </w:pPr>
    </w:p>
    <w:p w:rsidR="00FD5C96" w:rsidRDefault="0031331B" w:rsidP="00365170">
      <w:pPr>
        <w:pStyle w:val="ad"/>
        <w:numPr>
          <w:ilvl w:val="0"/>
          <w:numId w:val="6"/>
        </w:numPr>
        <w:spacing w:line="360" w:lineRule="auto"/>
        <w:jc w:val="both"/>
      </w:pPr>
      <w:r>
        <w:rPr>
          <w:rFonts w:hint="cs"/>
          <w:rtl/>
        </w:rPr>
        <w:t>האב ישלם קנס לטובת אוצר המדינה בסך של 5,000 ₪ בגין ההפרה</w:t>
      </w:r>
      <w:r w:rsidR="00365170">
        <w:rPr>
          <w:rFonts w:hint="cs"/>
          <w:rtl/>
        </w:rPr>
        <w:t>.</w:t>
      </w:r>
    </w:p>
    <w:p w:rsidR="0031331B" w:rsidRDefault="0031331B" w:rsidP="00365170">
      <w:pPr>
        <w:pStyle w:val="ad"/>
        <w:numPr>
          <w:ilvl w:val="0"/>
          <w:numId w:val="6"/>
        </w:numPr>
        <w:spacing w:line="360" w:lineRule="auto"/>
        <w:jc w:val="both"/>
      </w:pPr>
      <w:r>
        <w:rPr>
          <w:rFonts w:hint="cs"/>
          <w:rtl/>
        </w:rPr>
        <w:t>לנוכח הנסיבות, בגין כל הפרה נוספת ישלם האב קנס של 10,000 ₪</w:t>
      </w:r>
      <w:r w:rsidR="00365170">
        <w:rPr>
          <w:rFonts w:hint="cs"/>
          <w:rtl/>
        </w:rPr>
        <w:t>.</w:t>
      </w:r>
    </w:p>
    <w:p w:rsidR="00FD5C96" w:rsidRDefault="00FD5C96" w:rsidP="00365170">
      <w:pPr>
        <w:pStyle w:val="ad"/>
        <w:numPr>
          <w:ilvl w:val="0"/>
          <w:numId w:val="6"/>
        </w:numPr>
        <w:spacing w:line="360" w:lineRule="auto"/>
        <w:jc w:val="both"/>
      </w:pPr>
      <w:r>
        <w:rPr>
          <w:rFonts w:hint="cs"/>
          <w:rtl/>
        </w:rPr>
        <w:t>האב ישלם לאם שכ"ט ב"כ בסך של 1</w:t>
      </w:r>
      <w:r w:rsidR="0031331B">
        <w:rPr>
          <w:rFonts w:hint="cs"/>
          <w:rtl/>
        </w:rPr>
        <w:t>0</w:t>
      </w:r>
      <w:r>
        <w:rPr>
          <w:rFonts w:hint="cs"/>
          <w:rtl/>
        </w:rPr>
        <w:t>,000 ₪</w:t>
      </w:r>
      <w:r w:rsidR="00365170">
        <w:rPr>
          <w:rFonts w:hint="cs"/>
          <w:rtl/>
        </w:rPr>
        <w:t>.</w:t>
      </w:r>
    </w:p>
    <w:p w:rsidR="0031331B" w:rsidRDefault="0031331B" w:rsidP="00FD5C96">
      <w:pPr>
        <w:pStyle w:val="ad"/>
        <w:numPr>
          <w:ilvl w:val="0"/>
          <w:numId w:val="6"/>
        </w:numPr>
        <w:spacing w:line="360" w:lineRule="auto"/>
        <w:jc w:val="both"/>
      </w:pPr>
      <w:r>
        <w:rPr>
          <w:rFonts w:hint="cs"/>
          <w:rtl/>
        </w:rPr>
        <w:t>פסק הדין מותר בפרסום בהשמטת פרטים מזהים.</w:t>
      </w:r>
    </w:p>
    <w:p w:rsidR="00F75C76" w:rsidRDefault="00FD5C96" w:rsidP="00FD5C96">
      <w:pPr>
        <w:pStyle w:val="ad"/>
        <w:numPr>
          <w:ilvl w:val="0"/>
          <w:numId w:val="6"/>
        </w:numPr>
        <w:spacing w:line="360" w:lineRule="auto"/>
        <w:jc w:val="both"/>
        <w:rPr>
          <w:rtl/>
        </w:rPr>
      </w:pPr>
      <w:r>
        <w:rPr>
          <w:rFonts w:hint="cs"/>
          <w:rtl/>
        </w:rPr>
        <w:t>התיק ייסגר.</w:t>
      </w:r>
      <w:r w:rsidR="00F75C76">
        <w:rPr>
          <w:rFonts w:hint="cs"/>
          <w:rtl/>
        </w:rPr>
        <w:t xml:space="preserve"> </w:t>
      </w:r>
    </w:p>
    <w:p w:rsidR="002914D6" w:rsidRPr="00365170" w:rsidRDefault="002914D6">
      <w:pPr>
        <w:spacing w:line="360" w:lineRule="auto"/>
        <w:jc w:val="both"/>
        <w:rPr>
          <w:rFonts w:ascii="Arial" w:hAnsi="Arial"/>
          <w:noProof w:val="0"/>
          <w:sz w:val="14"/>
          <w:szCs w:val="14"/>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ניסן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01 מאי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25F00">
      <w:pPr>
        <w:spacing w:line="360" w:lineRule="auto"/>
        <w:ind w:left="3600" w:firstLine="720"/>
        <w:jc w:val="both"/>
      </w:pPr>
      <w:sdt>
        <w:sdtPr>
          <w:rPr>
            <w:rtl/>
          </w:rPr>
          <w:alias w:val="MergeField"/>
          <w:tag w:val="1237"/>
          <w:id w:val="819698216"/>
        </w:sdtPr>
        <w:sdtEndPr/>
        <w:sdtContent>
          <w:r w:rsidR="00E12558">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00" w:rsidRDefault="00425F00">
      <w:r>
        <w:separator/>
      </w:r>
    </w:p>
  </w:endnote>
  <w:endnote w:type="continuationSeparator" w:id="0">
    <w:p w:rsidR="00425F00" w:rsidRDefault="0042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24" w:rsidRDefault="00ED67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D672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D6724">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24" w:rsidRDefault="00ED672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00" w:rsidRDefault="00425F00">
      <w:r>
        <w:separator/>
      </w:r>
    </w:p>
  </w:footnote>
  <w:footnote w:type="continuationSeparator" w:id="0">
    <w:p w:rsidR="00425F00" w:rsidRDefault="0042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24" w:rsidRDefault="00ED67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E30BC9">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E30BC9">
      <w:trPr>
        <w:trHeight w:val="337"/>
        <w:jc w:val="center"/>
      </w:trPr>
      <w:tc>
        <w:tcPr>
          <w:tcW w:w="8505" w:type="dxa"/>
        </w:tcPr>
        <w:p w:rsidR="002914D6" w:rsidRPr="00E30BC9" w:rsidRDefault="00425F00" w:rsidP="0012391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30881-03-24</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123915">
                <w:rPr>
                  <w:rFonts w:hint="cs"/>
                  <w:b/>
                  <w:bCs/>
                  <w:noProof w:val="0"/>
                  <w:sz w:val="26"/>
                  <w:szCs w:val="26"/>
                  <w:rtl/>
                </w:rPr>
                <w:t xml:space="preserve">פלונית </w:t>
              </w:r>
              <w:r w:rsidR="00BD18F5">
                <w:rPr>
                  <w:b/>
                  <w:bCs/>
                  <w:noProof w:val="0"/>
                  <w:sz w:val="26"/>
                  <w:szCs w:val="26"/>
                  <w:rtl/>
                </w:rPr>
                <w:t xml:space="preserve">נ' </w:t>
              </w:r>
              <w:r w:rsidR="00123915">
                <w:rPr>
                  <w:rFonts w:hint="cs"/>
                  <w:b/>
                  <w:bCs/>
                  <w:noProof w:val="0"/>
                  <w:sz w:val="26"/>
                  <w:szCs w:val="26"/>
                  <w:rtl/>
                </w:rPr>
                <w:t>פלוני</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24" w:rsidRDefault="00ED67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76629"/>
    <w:multiLevelType w:val="hybridMultilevel"/>
    <w:tmpl w:val="FA2C2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6063D22"/>
    <w:multiLevelType w:val="hybridMultilevel"/>
    <w:tmpl w:val="D63E869A"/>
    <w:lvl w:ilvl="0" w:tplc="1BBEC5AC">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B3F19DC"/>
    <w:multiLevelType w:val="hybridMultilevel"/>
    <w:tmpl w:val="4642CD32"/>
    <w:lvl w:ilvl="0" w:tplc="87A8B6EC">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C06CD8"/>
    <w:multiLevelType w:val="hybridMultilevel"/>
    <w:tmpl w:val="459E2AAA"/>
    <w:lvl w:ilvl="0" w:tplc="BD700E4E">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2E01A70"/>
    <w:multiLevelType w:val="hybridMultilevel"/>
    <w:tmpl w:val="99A6DEE0"/>
    <w:lvl w:ilvl="0" w:tplc="986E5FF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D4D2D97"/>
    <w:multiLevelType w:val="hybridMultilevel"/>
    <w:tmpl w:val="C8CCC9BC"/>
    <w:lvl w:ilvl="0" w:tplc="98F45D7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699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69911&amp;lt;/CaseID&amp;gt;_x000d__x000a_        &amp;lt;CaseMonth&amp;gt;3&amp;lt;/CaseMonth&amp;gt;_x000d__x000a_        &amp;lt;CaseYear&amp;gt;2024&amp;lt;/CaseYear&amp;gt;_x000d__x000a_        &amp;lt;CaseNumber&amp;gt;30881&amp;lt;/CaseNumber&amp;gt;_x000d__x000a_        &amp;lt;NumeratorGroupID&amp;gt;1&amp;lt;/NumeratorGroupID&amp;gt;_x000d__x000a_        &amp;lt;CaseName&amp;gt;חיים נ&amp;#39; חיים&amp;lt;/CaseName&amp;gt;_x000d__x000a_        &amp;lt;CourtID&amp;gt;33&amp;lt;/CourtID&amp;gt;_x000d__x000a_        &amp;lt;CaseTypeID&amp;gt;15&amp;lt;/CaseTypeID&amp;gt;_x000d__x000a_        &amp;lt;CaseInterestID&amp;gt;1051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881-03-24&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3-13T14:45: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69911&amp;lt;/CaseID&amp;gt;_x000d__x000a_        &amp;lt;CaseMonth&amp;gt;3&amp;lt;/CaseMonth&amp;gt;_x000d__x000a_        &amp;lt;CaseYear&amp;gt;2024&amp;lt;/CaseYear&amp;gt;_x000d__x000a_        &amp;lt;CaseNumber&amp;gt;30881&amp;lt;/CaseNumber&amp;gt;_x000d__x000a_        &amp;lt;NumeratorGroupID&amp;gt;1&amp;lt;/NumeratorGroupID&amp;gt;_x000d__x000a_        &amp;lt;CaseName&amp;gt;חיים נ&amp;#39; חיים&amp;lt;/CaseName&amp;gt;_x000d__x000a_        &amp;lt;CourtID&amp;gt;33&amp;lt;/CourtID&amp;gt;_x000d__x000a_        &amp;lt;CaseTypeID&amp;gt;15&amp;lt;/CaseTypeID&amp;gt;_x000d__x000a_        &amp;lt;CaseInterestID&amp;gt;1051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881-03-24&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4-03-13T14:45: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24561&amp;lt;/DecisionID&amp;gt;_x000d__x000a_        &amp;lt;DecisionName&amp;gt;פסק דין  שניתנה ע&amp;quot;י  יהורם שקד&amp;lt;/DecisionName&amp;gt;_x000d__x000a_        &amp;lt;DecisionStatusID&amp;gt;1&amp;lt;/DecisionStatusID&amp;gt;_x000d__x000a_        &amp;lt;DecisionStatusChangeDate&amp;gt;2024-04-30T13:53:34.757+03:00&amp;lt;/DecisionStatusChangeDate&amp;gt;_x000d__x000a_        &amp;lt;DecisionSignatureDate&amp;gt;2024-04-30T10:13:13.833+03:00&amp;lt;/DecisionSignatureDate&amp;gt;_x000d__x000a_        &amp;lt;DecisionSignatureUserID&amp;gt;024693871@GOV.IL&amp;lt;/DecisionSignatureUserID&amp;gt;_x000d__x000a_        &amp;lt;DecisionCreateDate&amp;gt;2024-04-30T10:18:31.02+03:00&amp;lt;/DecisionCreateDate&amp;gt;_x000d__x000a_        &amp;lt;DecisionChangeDate&amp;gt;2024-04-30T13:53:35.097+03:00&amp;lt;/DecisionChangeDate&amp;gt;_x000d__x000a_        &amp;lt;DecisionChangeUserID&amp;gt;2035498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45977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1324561&amp;lt;/DecisionID&amp;gt;_x000d__x000a_        &amp;lt;CaseID&amp;gt;81069911&amp;lt;/CaseID&amp;gt;_x000d__x000a_        &amp;lt;IsOriginal&amp;gt;true&amp;lt;/IsOriginal&amp;gt;_x000d__x000a_        &amp;lt;IsDeleted&amp;gt;false&amp;lt;/IsDeleted&amp;gt;_x000d__x000a_        &amp;lt;CaseName&amp;gt;חיים נ&amp;#39; חיים&amp;lt;/CaseName&amp;gt;_x000d__x000a_        &amp;lt;CaseDisplayIdentifier&amp;gt;30881-03-24 תמ&amp;quot;ש&amp;lt;/CaseDisplayIdentifier&amp;gt;_x000d__x000a_      &amp;lt;/dt_DecisionCase&amp;gt;_x000d__x000a_    &amp;lt;/DecisionDS&amp;gt;_x000d__x000a_  &amp;lt;/diffgr:diffgram&amp;gt;_x000d__x000a_&amp;lt;/DecisionDS&amp;gt;"/>
    <w:docVar w:name="DecisionID" w:val="151324561"/>
    <w:docVar w:name="WordClientAssemblyName" w:val="NGCS.Decision.ClientWordBL"/>
    <w:docVar w:name="WordClientClassName" w:val="NGCS.Decision.ClientWordBL.DecisionClient"/>
  </w:docVars>
  <w:rsids>
    <w:rsidRoot w:val="002914D6"/>
    <w:rsid w:val="00011212"/>
    <w:rsid w:val="00123915"/>
    <w:rsid w:val="00265648"/>
    <w:rsid w:val="002914D6"/>
    <w:rsid w:val="00292BB1"/>
    <w:rsid w:val="002F5307"/>
    <w:rsid w:val="003056DC"/>
    <w:rsid w:val="0031331B"/>
    <w:rsid w:val="003345BF"/>
    <w:rsid w:val="00353FE0"/>
    <w:rsid w:val="00365170"/>
    <w:rsid w:val="003C64F3"/>
    <w:rsid w:val="004238DA"/>
    <w:rsid w:val="00425F00"/>
    <w:rsid w:val="004F40BB"/>
    <w:rsid w:val="005E2C0E"/>
    <w:rsid w:val="00602701"/>
    <w:rsid w:val="00630E4C"/>
    <w:rsid w:val="00666802"/>
    <w:rsid w:val="006C4051"/>
    <w:rsid w:val="006F009C"/>
    <w:rsid w:val="007212CD"/>
    <w:rsid w:val="00723E2B"/>
    <w:rsid w:val="0076211B"/>
    <w:rsid w:val="007C1077"/>
    <w:rsid w:val="007C6BD7"/>
    <w:rsid w:val="007D6A37"/>
    <w:rsid w:val="00822AA5"/>
    <w:rsid w:val="00867EEC"/>
    <w:rsid w:val="0089629D"/>
    <w:rsid w:val="008E53D3"/>
    <w:rsid w:val="0091072C"/>
    <w:rsid w:val="009108D7"/>
    <w:rsid w:val="0092342A"/>
    <w:rsid w:val="009256DC"/>
    <w:rsid w:val="0092754A"/>
    <w:rsid w:val="009A2B67"/>
    <w:rsid w:val="009D1629"/>
    <w:rsid w:val="00A7470D"/>
    <w:rsid w:val="00AD6D07"/>
    <w:rsid w:val="00AE7C3C"/>
    <w:rsid w:val="00B01EB4"/>
    <w:rsid w:val="00B60FA1"/>
    <w:rsid w:val="00B85663"/>
    <w:rsid w:val="00B93DFE"/>
    <w:rsid w:val="00BD18F5"/>
    <w:rsid w:val="00BD5B6B"/>
    <w:rsid w:val="00BF18D2"/>
    <w:rsid w:val="00C40239"/>
    <w:rsid w:val="00C47BF5"/>
    <w:rsid w:val="00C52A92"/>
    <w:rsid w:val="00C7248B"/>
    <w:rsid w:val="00C82E6F"/>
    <w:rsid w:val="00C931BD"/>
    <w:rsid w:val="00D04118"/>
    <w:rsid w:val="00D358FE"/>
    <w:rsid w:val="00D54B3A"/>
    <w:rsid w:val="00DB1EE1"/>
    <w:rsid w:val="00E11144"/>
    <w:rsid w:val="00E12558"/>
    <w:rsid w:val="00E30BC9"/>
    <w:rsid w:val="00E8650C"/>
    <w:rsid w:val="00E9298F"/>
    <w:rsid w:val="00ED6724"/>
    <w:rsid w:val="00ED73AE"/>
    <w:rsid w:val="00F03D8E"/>
    <w:rsid w:val="00F124B9"/>
    <w:rsid w:val="00F20CE5"/>
    <w:rsid w:val="00F35CC2"/>
    <w:rsid w:val="00F46B71"/>
    <w:rsid w:val="00F50E07"/>
    <w:rsid w:val="00F51A88"/>
    <w:rsid w:val="00F706EB"/>
    <w:rsid w:val="00F75C76"/>
    <w:rsid w:val="00F76C48"/>
    <w:rsid w:val="00F9436C"/>
    <w:rsid w:val="00F954F6"/>
    <w:rsid w:val="00FC3D4E"/>
    <w:rsid w:val="00FD5C9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587F31-8008-4422-8968-394D103A2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03D8E"/>
    <w:pPr>
      <w:ind w:left="720"/>
      <w:contextualSpacing/>
    </w:pPr>
  </w:style>
  <w:style w:type="character" w:styleId="Hyperlink">
    <w:name w:val="Hyperlink"/>
    <w:basedOn w:val="a0"/>
    <w:uiPriority w:val="99"/>
    <w:semiHidden/>
    <w:unhideWhenUsed/>
    <w:rsid w:val="009A2B67"/>
    <w:rPr>
      <w:color w:val="0563C1"/>
      <w:u w:val="single"/>
    </w:rPr>
  </w:style>
  <w:style w:type="paragraph" w:styleId="HTML">
    <w:name w:val="HTML Preformatted"/>
    <w:basedOn w:val="a"/>
    <w:link w:val="HTML0"/>
    <w:uiPriority w:val="99"/>
    <w:semiHidden/>
    <w:unhideWhenUsed/>
    <w:rsid w:val="0072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eastAsiaTheme="minorHAnsi" w:hAnsi="Courier New" w:cs="Courier New"/>
      <w:noProof w:val="0"/>
      <w:sz w:val="20"/>
      <w:szCs w:val="20"/>
    </w:rPr>
  </w:style>
  <w:style w:type="character" w:customStyle="1" w:styleId="HTML0">
    <w:name w:val="HTML מעוצב מראש תו"/>
    <w:basedOn w:val="a0"/>
    <w:link w:val="HTML"/>
    <w:uiPriority w:val="99"/>
    <w:semiHidden/>
    <w:rsid w:val="00723E2B"/>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31103">
      <w:bodyDiv w:val="1"/>
      <w:marLeft w:val="0"/>
      <w:marRight w:val="0"/>
      <w:marTop w:val="0"/>
      <w:marBottom w:val="0"/>
      <w:divBdr>
        <w:top w:val="none" w:sz="0" w:space="0" w:color="auto"/>
        <w:left w:val="none" w:sz="0" w:space="0" w:color="auto"/>
        <w:bottom w:val="none" w:sz="0" w:space="0" w:color="auto"/>
        <w:right w:val="none" w:sz="0" w:space="0" w:color="auto"/>
      </w:divBdr>
    </w:div>
    <w:div w:id="1204707296">
      <w:bodyDiv w:val="1"/>
      <w:marLeft w:val="0"/>
      <w:marRight w:val="0"/>
      <w:marTop w:val="0"/>
      <w:marBottom w:val="0"/>
      <w:divBdr>
        <w:top w:val="none" w:sz="0" w:space="0" w:color="auto"/>
        <w:left w:val="none" w:sz="0" w:space="0" w:color="auto"/>
        <w:bottom w:val="none" w:sz="0" w:space="0" w:color="auto"/>
        <w:right w:val="none" w:sz="0" w:space="0" w:color="auto"/>
      </w:divBdr>
    </w:div>
    <w:div w:id="13795496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4243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F6F2B"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B1B41"/>
    <w:rsid w:val="004E6B33"/>
    <w:rsid w:val="006D467C"/>
    <w:rsid w:val="008F6F2B"/>
    <w:rsid w:val="00A32E59"/>
    <w:rsid w:val="00C3297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גילה כלאב</FullName>
        <FirstName>גילה</FirstName>
        <LastName>כלאב</LastName>
        <PartyPropertyName/>
        <AuthenticationTypeAndNumber>מ.ר. 88411</AuthenticationTypeAndNumber>
        <RepresentatedOrRepresentativesNames>יצחק חיים</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268578854</CasePartyID>
        <PartyTypeID>2</PartyTypeID>
        <ActivityStatusID>1</ActivityStatusID>
        <PartyAliasID>21</PartyAliasID>
        <PartyAliasName>בא כוח נתבעים</PartyAliasName>
        <LegalEntityID>81168026</LegalEntityID>
        <CaseLegalEntityID>128408342</CaseLegalEntityID>
        <AuthenticationTypeID>4</AuthenticationTypeID>
        <AuthenticationTypeName>מ.ר.</AuthenticationTypeName>
        <LegalEntityNumber>88411</LegalEntityNumber>
        <IsMainPartyType>true</IsMainPartyType>
        <CaseDisplayIdentifier>30881-03-24</CaseDisplayIdentifier>
        <CaseTypeID>15</CaseTypeID>
        <CaseTypeName>תיק משפחה (תמ"ש)</CaseTypeName>
        <CaseName>חיים נ' חיים</CaseName>
        <FullAddress>כובשי קטמון 11 ירושלים </FullAddress>
        <EmailAddress>0583253865gs@gmail.com</EmailAddress>
        <MotionID>0</MotionID>
        <CasePleaID>0</CasePleaID>
        <LinkedCaseID>0</LinkedCaseID>
        <PartyID>2</PartyID>
        <CasePartyCategoryID>2</CasePartyCategoryID>
        <LegalEntityAddressID>87818371</LegalEntityAddressID>
        <LegalEntityEmailAddressID>68258699</LegalEntityEmailAddressID>
        <PleaTypeID>4</PleaTypeID>
        <LawyerOfficeName>משרד עו"ד גילה כלאב</LawyerOfficeName>
        <LawyerOfficeID>81168027</LawyerOfficeID>
        <GroupPartyAlias/>
        <IsConverted>false</IsConverted>
        <LegalEntityNameID>94744703</LegalEntityNameID>
        <RepresentatedNamesOfAssistant/>
        <LegalEntityTypeID>4</LegalEntityTypeID>
        <IsVerdictExists>false</IsVerdictExists>
        <IsAsirAzir>false</IsAsirAzir>
        <IsPublicationProhibited>false</IsPublicationProhibited>
        <PublicationProhibitedFullName>גילה כלאב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שלומית חיים</FullName>
        <FirstName>שלומית</FirstName>
        <LastName>חיים</LastName>
        <PartyPropertyName/>
        <AuthenticationTypeAndNumber>ת"ז 040707226</AuthenticationTypeAndNumber>
        <RepresentatedOrRepresentativesNames>תהילה כהן</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267650660</CasePartyID>
        <PartyTypeID>1</PartyTypeID>
        <ActivityStatusID>1</ActivityStatusID>
        <PartyAliasID>1</PartyAliasID>
        <PartyAliasName>תובע</PartyAliasName>
        <OrdinalNumber>1</OrdinalNumber>
        <LegalEntityID>75637262</LegalEntityID>
        <CaseLegalEntityID>128139808</CaseLegalEntityID>
        <AuthenticationTypeID>1</AuthenticationTypeID>
        <AuthenticationTypeName>ת"ז</AuthenticationTypeName>
        <LegalEntityNumber>040707226</LegalEntityNumber>
        <IsMainPartyType>true</IsMainPartyType>
        <CaseDisplayIdentifier>30881-03-24</CaseDisplayIdentifier>
        <CaseTypeID>15</CaseTypeID>
        <CaseTypeName>תיק משפחה (תמ"ש)</CaseTypeName>
        <CaseName>חיים נ' חיים</CaseName>
        <FullAddress>דוד המלך 33 ראש העין </FullAddress>
        <MotionID>0</MotionID>
        <CasePleaID>0</CasePleaID>
        <FatherName>יונתן</FatherName>
        <LinkedCaseID>0</LinkedCaseID>
        <PartyID>1</PartyID>
        <CasePartyCategoryID>2</CasePartyCategoryID>
        <LegalEntityAddressID>89075796</LegalEntityAddressID>
        <PleaTypeID>4</PleaTypeID>
        <GroupPartyAlias>תובעים</GroupPartyAlias>
        <IsConverted>false</IsConverted>
        <LegalEntityRegisteredNameID>5690601</LegalEntityRegisteredNameID>
        <LegalEntityNameID>96291001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שלומית חיים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תהילה כהן</FullName>
        <FirstName>תהילה</FirstName>
        <LastName>כהן</LastName>
        <PartyPropertyName/>
        <AuthenticationTypeAndNumber>מ.ר. 59675</AuthenticationTypeAndNumber>
        <RepresentatedOrRepresentativesNames>שלומית חיים</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267650661</CasePartyID>
        <PartyTypeID>2</PartyTypeID>
        <ActivityStatusID>1</ActivityStatusID>
        <PartyAliasID>20</PartyAliasID>
        <PartyAliasName>בא כוח תובעים</PartyAliasName>
        <OrdinalNumber>1</OrdinalNumber>
        <LegalEntityID>73005232</LegalEntityID>
        <CaseLegalEntityID>128139809</CaseLegalEntityID>
        <AuthenticationTypeID>4</AuthenticationTypeID>
        <AuthenticationTypeName>מ.ר.</AuthenticationTypeName>
        <LegalEntityNumber>59675</LegalEntityNumber>
        <IsMainPartyType>true</IsMainPartyType>
        <CaseDisplayIdentifier>30881-03-24</CaseDisplayIdentifier>
        <CaseTypeID>15</CaseTypeID>
        <CaseTypeName>תיק משפחה (תמ"ש)</CaseTypeName>
        <CaseName>חיים נ' חיים</CaseName>
        <FullAddress>שדמות מחולה שדמות מחולה </FullAddress>
        <EmailAddress>tehila64805@gmail.com</EmailAddress>
        <MotionID>0</MotionID>
        <CasePleaID>0</CasePleaID>
        <LinkedCaseID>0</LinkedCaseID>
        <PartyID>1</PartyID>
        <CasePartyCategoryID>2</CasePartyCategoryID>
        <LegalEntityAddressID>76960699</LegalEntityAddressID>
        <LegalEntityEmailAddressID>67855871</LegalEntityEmailAddressID>
        <PleaTypeID>4</PleaTypeID>
        <LawyerOfficeName>משרד עו"ד תהילה כהן</LawyerOfficeName>
        <LawyerOfficeID>73005233</LawyerOfficeID>
        <GroupPartyAlias/>
        <IsConverted>false</IsConverted>
        <LegalEntityNameID>77390777</LegalEntityNameID>
        <RepresentatedNamesOfAssistant/>
        <LegalEntityTypeID>4</LegalEntityTypeID>
        <IsVerdictExists>false</IsVerdictExists>
        <IsAsirAzir>false</IsAsirAzir>
        <IsPublicationProhibited>false</IsPublicationProhibited>
        <PublicationProhibitedFullName>תהילה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חיים</FullName>
        <FirstName>יצחק</FirstName>
        <LastName>חיים</LastName>
        <PartyPropertyName/>
        <AuthenticationTypeAndNumber>ת"ז 037349594</AuthenticationTypeAndNumber>
        <RepresentatedOrRepresentativesNames>גילה כלאב</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267650662</CasePartyID>
        <PartyTypeID>1</PartyTypeID>
        <ActivityStatusID>1</ActivityStatusID>
        <PartyAliasID>2</PartyAliasID>
        <PartyAliasName>נתבע</PartyAliasName>
        <OrdinalNumber>1</OrdinalNumber>
        <LegalEntityID>71992706</LegalEntityID>
        <CaseLegalEntityID>128139810</CaseLegalEntityID>
        <AuthenticationTypeID>1</AuthenticationTypeID>
        <AuthenticationTypeName>ת"ז</AuthenticationTypeName>
        <LegalEntityNumber>037349594</LegalEntityNumber>
        <IsMainPartyType>true</IsMainPartyType>
        <CaseDisplayIdentifier>30881-03-24</CaseDisplayIdentifier>
        <CaseTypeID>15</CaseTypeID>
        <CaseTypeName>תיק משפחה (תמ"ש)</CaseTypeName>
        <CaseName>חיים נ' חיים</CaseName>
        <FullAddress>פנחס רוטנברג 28 רמת גן </FullAddress>
        <MotionID>0</MotionID>
        <CasePleaID>0</CasePleaID>
        <BirthDate>1979-12-21T00:00:00+02:00</BirthDate>
        <FatherName>נעים</FatherName>
        <LinkedCaseID>0</LinkedCaseID>
        <PartyID>2</PartyID>
        <CasePartyCategoryID>2</CasePartyCategoryID>
        <LegalEntityAddressID>89075797</LegalEntityAddressID>
        <PleaTypeID>4</PleaTypeID>
        <GroupPartyAlias>נתבעים</GroupPartyAlias>
        <IsConverted>false</IsConverted>
        <LegalEntityRegisteredNameID>6343339</LegalEntityRegisteredNameID>
        <LegalEntityNameID>96291002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חיים</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2024-04-30T10:13:13.8327782+03:00</DecisionSignatureDate>
    <OpenCaseDate>2024-03-13T14:45:00+02:00</OpenCaseDate>
    <CaseFeeSum>0.000</CaseFeeSum>
    <DecisionTypeID>2</DecisionTypeID>
    <DecisionSignatureUserName>יהורם שקד</DecisionSignatureUserName>
    <DecisionSignatureDateHebrew>2024-04-30T10:13:13.8327782+03:00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חיים נ' חיים</CaseName>
    <DecisionNumberInCase>7</DecisionNumberInCase>
  </dt_Decision>
  <dt_DecisionCase>
    <DecisionID>0</DecisionID>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גילה כלאב</FullName>
        <FirstName>גילה</FirstName>
        <LastName>כלאב</LastName>
        <PartyPropertyName/>
        <AuthenticationTypeAndNumber>מ.ר. 88411</AuthenticationTypeAndNumber>
        <RepresentatedOrRepresentativesNames>יצחק חיים</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268578854</CasePartyID>
        <PartyTypeID>2</PartyTypeID>
        <ActivityStatusID>1</ActivityStatusID>
        <PartyAliasID>21</PartyAliasID>
        <PartyAliasName>בא כוח נתבעים</PartyAliasName>
        <LegalEntityID>81168026</LegalEntityID>
        <CaseLegalEntityID>128408342</CaseLegalEntityID>
        <AuthenticationTypeID>4</AuthenticationTypeID>
        <AuthenticationTypeName>מ.ר.</AuthenticationTypeName>
        <LegalEntityNumber>88411</LegalEntityNumber>
        <IsMainPartyType>true</IsMainPartyType>
        <CaseDisplayIdentifier>30881-03-24</CaseDisplayIdentifier>
        <CaseTypeID>15</CaseTypeID>
        <CaseTypeName>תיק משפחה (תמ"ש)</CaseTypeName>
        <CaseName>חיים נ' חיים</CaseName>
        <FullAddress>כובשי קטמון 11 ירושלים </FullAddress>
        <EmailAddress>0583253865gs@gmail.com</EmailAddress>
        <MotionID>0</MotionID>
        <CasePleaID>0</CasePleaID>
        <LinkedCaseID>0</LinkedCaseID>
        <PartyID>2</PartyID>
        <CasePartyCategoryID>2</CasePartyCategoryID>
        <LegalEntityAddressID>87818371</LegalEntityAddressID>
        <LegalEntityEmailAddressID>68258699</LegalEntityEmailAddressID>
        <PleaTypeID>4</PleaTypeID>
        <LawyerOfficeName>משרד עו"ד גילה כלאב</LawyerOfficeName>
        <LawyerOfficeID>81168027</LawyerOfficeID>
        <GroupPartyAlias/>
        <IsConverted>false</IsConverted>
        <LegalEntityNameID>94744703</LegalEntityNameID>
        <RepresentatedNamesOfAssistant/>
        <LegalEntityTypeID>4</LegalEntityTypeID>
        <IsVerdictExists>false</IsVerdictExists>
        <IsAsirAzir>false</IsAsirAzir>
        <IsPublicationProhibited>false</IsPublicationProhibited>
        <PublicationProhibitedFullName>גילה כלאב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שלומית חיים</FullName>
        <FirstName>שלומית</FirstName>
        <LastName>חיים</LastName>
        <PartyPropertyName/>
        <AuthenticationTypeAndNumber>ת"ז 040707226</AuthenticationTypeAndNumber>
        <RepresentatedOrRepresentativesNames>תהילה כהן</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267650660</CasePartyID>
        <PartyTypeID>1</PartyTypeID>
        <ActivityStatusID>1</ActivityStatusID>
        <PartyAliasID>1</PartyAliasID>
        <PartyAliasName>תובע</PartyAliasName>
        <OrdinalNumber>1</OrdinalNumber>
        <LegalEntityID>75637262</LegalEntityID>
        <CaseLegalEntityID>128139808</CaseLegalEntityID>
        <AuthenticationTypeID>1</AuthenticationTypeID>
        <AuthenticationTypeName>ת"ז</AuthenticationTypeName>
        <LegalEntityNumber>040707226</LegalEntityNumber>
        <IsMainPartyType>true</IsMainPartyType>
        <CaseDisplayIdentifier>30881-03-24</CaseDisplayIdentifier>
        <CaseTypeID>15</CaseTypeID>
        <CaseTypeName>תיק משפחה (תמ"ש)</CaseTypeName>
        <CaseName>חיים נ' חיים</CaseName>
        <FullAddress>דוד המלך 33 ראש העין </FullAddress>
        <MotionID>0</MotionID>
        <CasePleaID>0</CasePleaID>
        <FatherName>יונתן</FatherName>
        <LinkedCaseID>0</LinkedCaseID>
        <PartyID>1</PartyID>
        <CasePartyCategoryID>2</CasePartyCategoryID>
        <LegalEntityAddressID>89075796</LegalEntityAddressID>
        <PleaTypeID>4</PleaTypeID>
        <GroupPartyAlias>תובעים</GroupPartyAlias>
        <IsConverted>false</IsConverted>
        <LegalEntityRegisteredNameID>5690601</LegalEntityRegisteredNameID>
        <LegalEntityNameID>96291001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שלומית חיים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תהילה כהן</FullName>
        <FirstName>תהילה</FirstName>
        <LastName>כהן</LastName>
        <PartyPropertyName/>
        <AuthenticationTypeAndNumber>מ.ר. 59675</AuthenticationTypeAndNumber>
        <RepresentatedOrRepresentativesNames>שלומית חיים</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267650661</CasePartyID>
        <PartyTypeID>2</PartyTypeID>
        <ActivityStatusID>1</ActivityStatusID>
        <PartyAliasID>20</PartyAliasID>
        <PartyAliasName>בא כוח תובעים</PartyAliasName>
        <OrdinalNumber>1</OrdinalNumber>
        <LegalEntityID>73005232</LegalEntityID>
        <CaseLegalEntityID>128139809</CaseLegalEntityID>
        <AuthenticationTypeID>4</AuthenticationTypeID>
        <AuthenticationTypeName>מ.ר.</AuthenticationTypeName>
        <LegalEntityNumber>59675</LegalEntityNumber>
        <IsMainPartyType>true</IsMainPartyType>
        <CaseDisplayIdentifier>30881-03-24</CaseDisplayIdentifier>
        <CaseTypeID>15</CaseTypeID>
        <CaseTypeName>תיק משפחה (תמ"ש)</CaseTypeName>
        <CaseName>חיים נ' חיים</CaseName>
        <FullAddress>שדמות מחולה שדמות מחולה </FullAddress>
        <EmailAddress>tehila64805@gmail.com</EmailAddress>
        <MotionID>0</MotionID>
        <CasePleaID>0</CasePleaID>
        <LinkedCaseID>0</LinkedCaseID>
        <PartyID>1</PartyID>
        <CasePartyCategoryID>2</CasePartyCategoryID>
        <LegalEntityAddressID>76960699</LegalEntityAddressID>
        <LegalEntityEmailAddressID>67855871</LegalEntityEmailAddressID>
        <PleaTypeID>4</PleaTypeID>
        <LawyerOfficeName>משרד עו"ד תהילה כהן</LawyerOfficeName>
        <LawyerOfficeID>73005233</LawyerOfficeID>
        <GroupPartyAlias/>
        <IsConverted>false</IsConverted>
        <LegalEntityNameID>77390777</LegalEntityNameID>
        <RepresentatedNamesOfAssistant/>
        <LegalEntityTypeID>4</LegalEntityTypeID>
        <IsVerdictExists>false</IsVerdictExists>
        <IsAsirAzir>false</IsAsirAzir>
        <IsPublicationProhibited>false</IsPublicationProhibited>
        <PublicationProhibitedFullName>תהילה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חיים</FullName>
        <FirstName>יצחק</FirstName>
        <LastName>חיים</LastName>
        <PartyPropertyName/>
        <AuthenticationTypeAndNumber>ת"ז 037349594</AuthenticationTypeAndNumber>
        <RepresentatedOrRepresentativesNames>גילה כלאב</RepresentatedOrRepresentativesNames>
        <RepresentatedOrRepresentativesCount>1</RepresentatedOrRepresentativesCount>
        <InvitedBy/>
        <CaseID>81069911</CaseID>
        <CaseJudicialPersonPresentationDS>
          <CaseJudicalPersonActive>
            <CaseID>81069911</CaseID>
            <JudicialPersonID>024693871@GOV.IL</JudicialPersonID>
            <JudicialPersonTypeID>1</JudicialPersonTypeID>
            <JudicialTypeID>1</JudicialTypeID>
            <IsChairman>false</IsChairman>
            <TreatmentStartDate>2024-03-13T14:58:14.477+02:00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267650662</CasePartyID>
        <PartyTypeID>1</PartyTypeID>
        <ActivityStatusID>1</ActivityStatusID>
        <PartyAliasID>2</PartyAliasID>
        <PartyAliasName>נתבע</PartyAliasName>
        <OrdinalNumber>1</OrdinalNumber>
        <LegalEntityID>71992706</LegalEntityID>
        <CaseLegalEntityID>128139810</CaseLegalEntityID>
        <AuthenticationTypeID>1</AuthenticationTypeID>
        <AuthenticationTypeName>ת"ז</AuthenticationTypeName>
        <LegalEntityNumber>037349594</LegalEntityNumber>
        <IsMainPartyType>true</IsMainPartyType>
        <CaseDisplayIdentifier>30881-03-24</CaseDisplayIdentifier>
        <CaseTypeID>15</CaseTypeID>
        <CaseTypeName>תיק משפחה (תמ"ש)</CaseTypeName>
        <CaseName>חיים נ' חיים</CaseName>
        <FullAddress>פנחס רוטנברג 28 רמת גן </FullAddress>
        <MotionID>0</MotionID>
        <CasePleaID>0</CasePleaID>
        <BirthDate>1979-12-21T00:00:00+02:00</BirthDate>
        <FatherName>נעים</FatherName>
        <LinkedCaseID>0</LinkedCaseID>
        <PartyID>2</PartyID>
        <CasePartyCategoryID>2</CasePartyCategoryID>
        <LegalEntityAddressID>89075797</LegalEntityAddressID>
        <PleaTypeID>4</PleaTypeID>
        <GroupPartyAlias>נתבעים</GroupPartyAlias>
        <IsConverted>false</IsConverted>
        <LegalEntityRegisteredNameID>6343339</LegalEntityRegisteredNameID>
        <LegalEntityNameID>96291002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חיים</PublicationProhibitedFullName>
      </CaseParties>
    </CasePartiesSelectionDS>
    <CaseName>חיים נ' חיים</CaseName>
    <CaseDisplayIdentifier>30881-03-24</CaseDisplayIdentifier>
    <CaseInterestID>10511</CaseInterestID>
    <CaseTypeShortName>תמ"ש</CaseTypeShortName>
  </dt_DecisionCase>
  <dt_DecisionJudgePanel>
    <JudgeID>024693871@GOV.IL</JudgeID>
    <DisplayName>יהורם שקד</DisplayName>
    <RoleName>שופט</RoleName>
    <UserTitleName>שופט, סגן הנשיאה</UserTitleName>
  </dt_DecisionJudgePanel>
  <dt_LegalEntityDetails>
    <PartyID>2</PartyID>
    <PartyTypeID>2</PartyTypeID>
    <DecisionID>0</DecisionID>
    <StreetName>כובשי קטמון 11</StreetName>
    <ZipCode>234501</ZipCode>
    <CityName>ירושלים</CityName>
    <FullName>גילה כלאב</FullName>
    <Email>0583253865gs@gmail.com</Email>
    <IsPublicationProhibited>false</IsPublicationProhibited>
  </dt_LegalEntityDetails>
  <dt_LegalEntityDetails>
    <PartyID>1</PartyID>
    <PartyTypeID>1</PartyTypeID>
    <DecisionID>0</DecisionID>
    <StreetName>דוד המלך 33</StreetName>
    <CityName>ראש העין</CityName>
    <FullName>שלומית חיים</FullName>
    <IsPublicationProhibited>false</IsPublicationProhibited>
  </dt_LegalEntityDetails>
  <dt_LegalEntityDetails>
    <Fax>153-46099715</Fax>
    <Phone>04-6099715</Phone>
    <PartyID>1</PartyID>
    <PartyTypeID>2</PartyTypeID>
    <DecisionID>0</DecisionID>
    <StreetName>שדמות מחולה </StreetName>
    <ZipCode>10932</ZipCode>
    <CityName>שדמות מחולה</CityName>
    <FullName>תהילה כהן</FullName>
    <Email>tehila64805@gmail.com</Email>
    <IsPublicationProhibited>false</IsPublicationProhibited>
  </dt_LegalEntityDetails>
  <dt_LegalEntityDetails>
    <PartyID>2</PartyID>
    <PartyTypeID>1</PartyTypeID>
    <DecisionID>0</DecisionID>
    <StreetName>פנחס רוטנברג 28</StreetName>
    <CityName>רמת גן</CityName>
    <FullName>יצחק חיים</FullName>
    <IsPublicationProhibited>false</IsPublicationProhibited>
  </dt_LegalEntityDetails>
  <dt_CaseJudicalPersonActive>
    <CaseJudicalPerson>שופט, סגן הנשיאה יהורם שקד</CaseJudicalPerson>
  </dt_CaseJudicalPersonActive>
  <dt_Sitting>
    <PreviousMeetingDate>2024-04-18T11:30:00+03:00</PreviousMeetingDate>
    <PreviousSittingTypeID>1</PreviousSittingTypeID>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ecisionTemplateDS>
</file>

<file path=customXml/itemProps1.xml><?xml version="1.0" encoding="utf-8"?>
<ds:datastoreItem xmlns:ds="http://schemas.openxmlformats.org/officeDocument/2006/customXml" ds:itemID="{8380F81D-4F94-431A-B9C5-7EF07A5805B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2060</Words>
  <Characters>10301</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2024-05-01T07:20:00Z</cp:lastPrinted>
  <dcterms:created xsi:type="dcterms:W3CDTF">2024-05-02T07:39:00Z</dcterms:created>
  <dcterms:modified xsi:type="dcterms:W3CDTF">2024-05-02T07:39:00Z</dcterms:modified>
</cp:coreProperties>
</file>